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0A" w:rsidRDefault="000A0E0A" w:rsidP="0012642E">
      <w:pPr>
        <w:jc w:val="center"/>
        <w:rPr>
          <w:rFonts w:ascii="Times New Roman" w:hAnsi="Times New Roman"/>
          <w:b/>
          <w:sz w:val="28"/>
        </w:rPr>
      </w:pPr>
      <w:r w:rsidRPr="007E14BE">
        <w:rPr>
          <w:rFonts w:ascii="Times New Roman" w:hAnsi="Times New Roman"/>
          <w:b/>
          <w:sz w:val="28"/>
        </w:rPr>
        <w:t>Phụ lục 1</w:t>
      </w:r>
      <w:r w:rsidR="00F65DA4" w:rsidRPr="007E14BE">
        <w:rPr>
          <w:rFonts w:ascii="Times New Roman" w:hAnsi="Times New Roman"/>
          <w:b/>
          <w:sz w:val="28"/>
        </w:rPr>
        <w:t>: Kết quả thực hiện các chỉ tiêu của Chiến lược quốc gia về bình đẳng giới giai đoạn 2011- 2020</w:t>
      </w:r>
    </w:p>
    <w:p w:rsidR="00943F74" w:rsidRPr="00943F74" w:rsidRDefault="00943F74" w:rsidP="0012642E">
      <w:pPr>
        <w:jc w:val="center"/>
        <w:rPr>
          <w:rFonts w:ascii="Times New Roman" w:hAnsi="Times New Roman"/>
          <w:i/>
          <w:sz w:val="28"/>
        </w:rPr>
      </w:pPr>
      <w:r w:rsidRPr="00943F74">
        <w:rPr>
          <w:rFonts w:ascii="Times New Roman" w:hAnsi="Times New Roman"/>
          <w:i/>
          <w:sz w:val="28"/>
        </w:rPr>
        <w:t>(</w:t>
      </w:r>
      <w:r>
        <w:rPr>
          <w:rFonts w:ascii="Times New Roman" w:hAnsi="Times New Roman"/>
          <w:i/>
          <w:sz w:val="28"/>
        </w:rPr>
        <w:t xml:space="preserve">Kèm theo Báo cáo số  </w:t>
      </w:r>
      <w:r w:rsidR="0012642E">
        <w:rPr>
          <w:rFonts w:ascii="Times New Roman" w:hAnsi="Times New Roman"/>
          <w:i/>
          <w:sz w:val="28"/>
        </w:rPr>
        <w:t xml:space="preserve"> </w:t>
      </w:r>
      <w:r w:rsidR="0015049D">
        <w:rPr>
          <w:rFonts w:ascii="Times New Roman" w:hAnsi="Times New Roman"/>
          <w:i/>
          <w:sz w:val="28"/>
        </w:rPr>
        <w:t>377</w:t>
      </w:r>
      <w:r>
        <w:rPr>
          <w:rFonts w:ascii="Times New Roman" w:hAnsi="Times New Roman"/>
          <w:i/>
          <w:sz w:val="28"/>
        </w:rPr>
        <w:t xml:space="preserve">/BC-CP ngày </w:t>
      </w:r>
      <w:bookmarkStart w:id="0" w:name="_GoBack"/>
      <w:bookmarkEnd w:id="0"/>
      <w:r>
        <w:rPr>
          <w:rFonts w:ascii="Times New Roman" w:hAnsi="Times New Roman"/>
          <w:i/>
          <w:sz w:val="28"/>
        </w:rPr>
        <w:t xml:space="preserve">  </w:t>
      </w:r>
      <w:r w:rsidR="0015049D">
        <w:rPr>
          <w:rFonts w:ascii="Times New Roman" w:hAnsi="Times New Roman"/>
          <w:i/>
          <w:sz w:val="28"/>
        </w:rPr>
        <w:t>12</w:t>
      </w:r>
      <w:r>
        <w:rPr>
          <w:rFonts w:ascii="Times New Roman" w:hAnsi="Times New Roman"/>
          <w:i/>
          <w:sz w:val="28"/>
        </w:rPr>
        <w:t xml:space="preserve"> /9/2018 của Chính phủ việc thực hiện mục tiêu quốc gia bình đẳng giới năm 2017</w:t>
      </w:r>
      <w:r w:rsidRPr="00943F74">
        <w:rPr>
          <w:rFonts w:ascii="Times New Roman" w:hAnsi="Times New Roman"/>
          <w:i/>
          <w:sz w:val="28"/>
        </w:rPr>
        <w:t>)</w:t>
      </w:r>
    </w:p>
    <w:p w:rsidR="000A0E0A" w:rsidRPr="000A0E0A" w:rsidRDefault="000A0E0A" w:rsidP="000A0E0A">
      <w:pPr>
        <w:jc w:val="both"/>
        <w:rPr>
          <w:rFonts w:ascii="Times New Roman" w:hAnsi="Times New Roman"/>
          <w:b/>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9"/>
        <w:gridCol w:w="1570"/>
        <w:gridCol w:w="1441"/>
        <w:gridCol w:w="2528"/>
        <w:gridCol w:w="2552"/>
        <w:gridCol w:w="1559"/>
      </w:tblGrid>
      <w:tr w:rsidR="0012642E" w:rsidRPr="00DE58AF" w:rsidTr="00DE58AF">
        <w:trPr>
          <w:tblHeader/>
        </w:trPr>
        <w:tc>
          <w:tcPr>
            <w:tcW w:w="5229" w:type="dxa"/>
            <w:shd w:val="clear" w:color="auto" w:fill="7F7F7F"/>
          </w:tcPr>
          <w:p w:rsidR="007E14BE" w:rsidRPr="00DE58AF" w:rsidRDefault="007E14BE" w:rsidP="00DE58AF">
            <w:pPr>
              <w:jc w:val="center"/>
              <w:rPr>
                <w:rFonts w:ascii="Times New Roman" w:eastAsia="MS Mincho" w:hAnsi="Times New Roman"/>
                <w:b/>
                <w:color w:val="FFFFFF"/>
                <w:sz w:val="24"/>
                <w:szCs w:val="24"/>
                <w:lang w:val="en-CA" w:eastAsia="es-ES"/>
              </w:rPr>
            </w:pPr>
            <w:bookmarkStart w:id="1" w:name="_Hlk516150126"/>
            <w:r w:rsidRPr="00DE58AF">
              <w:rPr>
                <w:rFonts w:ascii="Times New Roman" w:eastAsia="MS Mincho" w:hAnsi="Times New Roman"/>
                <w:b/>
                <w:color w:val="FFFFFF"/>
                <w:sz w:val="24"/>
                <w:szCs w:val="24"/>
                <w:lang w:val="en-CA" w:eastAsia="es-ES"/>
              </w:rPr>
              <w:t>Mục tiêu/Chỉ tiêu</w:t>
            </w:r>
          </w:p>
        </w:tc>
        <w:tc>
          <w:tcPr>
            <w:tcW w:w="1570" w:type="dxa"/>
            <w:shd w:val="clear" w:color="auto" w:fill="7F7F7F"/>
          </w:tcPr>
          <w:p w:rsidR="007E14BE" w:rsidRPr="00DE58AF" w:rsidRDefault="007E14BE" w:rsidP="00DE58AF">
            <w:pPr>
              <w:jc w:val="center"/>
              <w:rPr>
                <w:rFonts w:ascii="Times New Roman" w:eastAsia="MS Mincho" w:hAnsi="Times New Roman"/>
                <w:b/>
                <w:color w:val="FFFFFF"/>
                <w:sz w:val="24"/>
                <w:szCs w:val="24"/>
                <w:lang w:val="en-CA" w:eastAsia="es-ES"/>
              </w:rPr>
            </w:pPr>
            <w:r w:rsidRPr="00DE58AF">
              <w:rPr>
                <w:rFonts w:ascii="Times New Roman" w:eastAsia="MS Mincho" w:hAnsi="Times New Roman"/>
                <w:b/>
                <w:color w:val="FFFFFF"/>
                <w:sz w:val="24"/>
                <w:szCs w:val="24"/>
                <w:lang w:val="en-CA" w:eastAsia="es-ES"/>
              </w:rPr>
              <w:t>Chỉ số</w:t>
            </w:r>
          </w:p>
        </w:tc>
        <w:tc>
          <w:tcPr>
            <w:tcW w:w="1441" w:type="dxa"/>
            <w:shd w:val="clear" w:color="auto" w:fill="7F7F7F"/>
          </w:tcPr>
          <w:p w:rsidR="007E14BE" w:rsidRPr="00DE58AF" w:rsidRDefault="007E14BE" w:rsidP="00DE58AF">
            <w:pPr>
              <w:jc w:val="center"/>
              <w:rPr>
                <w:rFonts w:ascii="Times New Roman" w:eastAsia="MS Mincho" w:hAnsi="Times New Roman"/>
                <w:b/>
                <w:color w:val="FFFFFF"/>
                <w:sz w:val="24"/>
                <w:szCs w:val="24"/>
                <w:lang w:val="en-CA" w:eastAsia="es-ES"/>
              </w:rPr>
            </w:pPr>
            <w:r w:rsidRPr="00DE58AF">
              <w:rPr>
                <w:rFonts w:ascii="Times New Roman" w:eastAsia="MS Mincho" w:hAnsi="Times New Roman"/>
                <w:b/>
                <w:color w:val="FFFFFF"/>
                <w:sz w:val="24"/>
                <w:szCs w:val="24"/>
                <w:lang w:val="en-CA" w:eastAsia="es-ES"/>
              </w:rPr>
              <w:t>Khung thời gian</w:t>
            </w:r>
          </w:p>
        </w:tc>
        <w:tc>
          <w:tcPr>
            <w:tcW w:w="2528" w:type="dxa"/>
            <w:shd w:val="clear" w:color="auto" w:fill="7F7F7F"/>
          </w:tcPr>
          <w:p w:rsidR="007E14BE" w:rsidRPr="00DE58AF" w:rsidRDefault="007E14BE" w:rsidP="00DE58AF">
            <w:pPr>
              <w:jc w:val="center"/>
              <w:rPr>
                <w:rFonts w:ascii="Times New Roman" w:eastAsia="MS Mincho" w:hAnsi="Times New Roman"/>
                <w:b/>
                <w:color w:val="FFFFFF"/>
                <w:sz w:val="24"/>
                <w:szCs w:val="24"/>
                <w:lang w:val="en-CA" w:eastAsia="es-ES"/>
              </w:rPr>
            </w:pPr>
            <w:r w:rsidRPr="00DE58AF">
              <w:rPr>
                <w:rFonts w:ascii="Times New Roman" w:eastAsia="MS Mincho" w:hAnsi="Times New Roman"/>
                <w:b/>
                <w:color w:val="FFFFFF"/>
                <w:sz w:val="24"/>
                <w:szCs w:val="24"/>
                <w:lang w:val="en-CA" w:eastAsia="es-ES"/>
              </w:rPr>
              <w:t>2016</w:t>
            </w:r>
          </w:p>
        </w:tc>
        <w:tc>
          <w:tcPr>
            <w:tcW w:w="2552" w:type="dxa"/>
            <w:shd w:val="clear" w:color="auto" w:fill="7F7F7F"/>
          </w:tcPr>
          <w:p w:rsidR="007E14BE" w:rsidRPr="00DE58AF" w:rsidRDefault="007E14BE" w:rsidP="00DE58AF">
            <w:pPr>
              <w:jc w:val="center"/>
              <w:rPr>
                <w:rFonts w:ascii="Times New Roman" w:eastAsia="MS Mincho" w:hAnsi="Times New Roman"/>
                <w:b/>
                <w:color w:val="FFFFFF"/>
                <w:sz w:val="24"/>
                <w:szCs w:val="24"/>
                <w:lang w:val="en-CA" w:eastAsia="es-ES"/>
              </w:rPr>
            </w:pPr>
            <w:r w:rsidRPr="00DE58AF">
              <w:rPr>
                <w:rFonts w:ascii="Times New Roman" w:eastAsia="MS Mincho" w:hAnsi="Times New Roman"/>
                <w:b/>
                <w:color w:val="FFFFFF"/>
                <w:sz w:val="24"/>
                <w:szCs w:val="24"/>
                <w:lang w:val="en-CA" w:eastAsia="es-ES"/>
              </w:rPr>
              <w:t>2017</w:t>
            </w:r>
          </w:p>
        </w:tc>
        <w:tc>
          <w:tcPr>
            <w:tcW w:w="1559" w:type="dxa"/>
            <w:shd w:val="clear" w:color="auto" w:fill="7F7F7F"/>
          </w:tcPr>
          <w:p w:rsidR="007E14BE" w:rsidRPr="00DE58AF" w:rsidRDefault="007E14BE" w:rsidP="00DE58AF">
            <w:pPr>
              <w:jc w:val="center"/>
              <w:rPr>
                <w:rFonts w:ascii="Times New Roman" w:eastAsia="MS Mincho" w:hAnsi="Times New Roman"/>
                <w:b/>
                <w:color w:val="FFFFFF"/>
                <w:sz w:val="24"/>
                <w:szCs w:val="24"/>
                <w:lang w:val="en-CA" w:eastAsia="es-ES"/>
              </w:rPr>
            </w:pPr>
            <w:r w:rsidRPr="00DE58AF">
              <w:rPr>
                <w:rFonts w:ascii="Times New Roman" w:eastAsia="MS Mincho" w:hAnsi="Times New Roman"/>
                <w:b/>
                <w:color w:val="FFFFFF"/>
                <w:sz w:val="24"/>
                <w:szCs w:val="24"/>
                <w:lang w:val="en-CA" w:eastAsia="es-ES"/>
              </w:rPr>
              <w:t>Ghi chú</w:t>
            </w:r>
          </w:p>
        </w:tc>
      </w:tr>
      <w:tr w:rsidR="007E14BE" w:rsidRPr="00DE58AF" w:rsidTr="00DE58AF">
        <w:tc>
          <w:tcPr>
            <w:tcW w:w="13320" w:type="dxa"/>
            <w:gridSpan w:val="5"/>
          </w:tcPr>
          <w:p w:rsidR="007E14BE" w:rsidRPr="00DE58AF" w:rsidRDefault="007E14BE" w:rsidP="001D32A1">
            <w:pPr>
              <w:rPr>
                <w:rFonts w:ascii="Times New Roman" w:eastAsia="MS Mincho" w:hAnsi="Times New Roman"/>
                <w:b/>
                <w:sz w:val="24"/>
                <w:szCs w:val="24"/>
                <w:lang w:val="en-CA" w:eastAsia="es-ES"/>
              </w:rPr>
            </w:pPr>
            <w:r w:rsidRPr="00DE58AF">
              <w:rPr>
                <w:rFonts w:ascii="Times New Roman" w:eastAsia="MS Mincho" w:hAnsi="Times New Roman"/>
                <w:b/>
                <w:sz w:val="24"/>
                <w:szCs w:val="24"/>
                <w:lang w:val="en-CA" w:eastAsia="es-ES"/>
              </w:rPr>
              <w:t xml:space="preserve">Mục tiêu 1: </w:t>
            </w:r>
            <w:r w:rsidRPr="00DE58AF">
              <w:rPr>
                <w:rFonts w:ascii="Times New Roman" w:hAnsi="Times New Roman"/>
                <w:b/>
                <w:color w:val="000000"/>
                <w:sz w:val="24"/>
                <w:szCs w:val="24"/>
                <w:shd w:val="clear" w:color="auto" w:fill="FFFFFF"/>
                <w:lang w:eastAsia="es-ES"/>
              </w:rPr>
              <w:t>Tăng cường sự tham gia của phụ nữ vào các vị trí quản lý, lãnh đạo, nhằm từng bước giảm dần khoảng cách giới trong lĩnh vực chính trị.</w:t>
            </w:r>
          </w:p>
        </w:tc>
        <w:tc>
          <w:tcPr>
            <w:tcW w:w="1559" w:type="dxa"/>
          </w:tcPr>
          <w:p w:rsidR="007E14BE" w:rsidRPr="00DE58AF" w:rsidRDefault="007E14BE" w:rsidP="001D32A1">
            <w:pPr>
              <w:rPr>
                <w:rFonts w:ascii="Times New Roman" w:eastAsia="MS Mincho" w:hAnsi="Times New Roman"/>
                <w:b/>
                <w:sz w:val="24"/>
                <w:szCs w:val="24"/>
                <w:lang w:val="en-CA" w:eastAsia="es-ES"/>
              </w:rPr>
            </w:pPr>
          </w:p>
        </w:tc>
      </w:tr>
      <w:tr w:rsidR="0012642E" w:rsidRPr="00DE58AF" w:rsidTr="00DE58AF">
        <w:trPr>
          <w:trHeight w:val="862"/>
        </w:trPr>
        <w:tc>
          <w:tcPr>
            <w:tcW w:w="5229" w:type="dxa"/>
            <w:vAlign w:val="center"/>
          </w:tcPr>
          <w:p w:rsidR="007E14BE" w:rsidRPr="00DE58AF" w:rsidRDefault="007E14BE" w:rsidP="001D32A1">
            <w:pP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Chỉ tiêu 1a: Tỷ lệ phụ nữ tham gia cấp ủy Đảng</w:t>
            </w:r>
          </w:p>
        </w:tc>
        <w:tc>
          <w:tcPr>
            <w:tcW w:w="1570" w:type="dxa"/>
            <w:vAlign w:val="center"/>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≥25%</w:t>
            </w:r>
          </w:p>
        </w:tc>
        <w:tc>
          <w:tcPr>
            <w:tcW w:w="1441" w:type="dxa"/>
            <w:vAlign w:val="center"/>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xml:space="preserve">Nhiệm kỳ 2016-2020 </w:t>
            </w:r>
          </w:p>
        </w:tc>
        <w:tc>
          <w:tcPr>
            <w:tcW w:w="5080" w:type="dxa"/>
            <w:gridSpan w:val="2"/>
          </w:tcPr>
          <w:p w:rsidR="007E14BE" w:rsidRPr="00DE58AF" w:rsidRDefault="007E14BE" w:rsidP="00F65DA4">
            <w:pP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Đảng bộ, chi bộ cơ sở: 19,69%</w:t>
            </w:r>
          </w:p>
          <w:p w:rsidR="007E14BE" w:rsidRPr="00DE58AF" w:rsidRDefault="007E14BE" w:rsidP="00F65DA4">
            <w:pP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Đảng bộ cấp huyện và tương đương: 14,3%</w:t>
            </w:r>
          </w:p>
          <w:p w:rsidR="007E14BE" w:rsidRPr="00DE58AF" w:rsidRDefault="007E14BE" w:rsidP="00F65DA4">
            <w:pP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Đảng bộ trực thuộc Trung ương: 13,3%</w:t>
            </w:r>
          </w:p>
        </w:tc>
        <w:tc>
          <w:tcPr>
            <w:tcW w:w="1559" w:type="dxa"/>
          </w:tcPr>
          <w:p w:rsidR="007E14BE" w:rsidRPr="00DE58AF" w:rsidRDefault="007E14BE" w:rsidP="00F65DA4">
            <w:pPr>
              <w:rPr>
                <w:rFonts w:ascii="Times New Roman" w:eastAsia="MS Mincho" w:hAnsi="Times New Roman"/>
                <w:sz w:val="24"/>
                <w:szCs w:val="24"/>
                <w:lang w:val="en-CA" w:eastAsia="es-ES"/>
              </w:rPr>
            </w:pPr>
          </w:p>
        </w:tc>
      </w:tr>
      <w:tr w:rsidR="0012642E" w:rsidRPr="00DE58AF" w:rsidTr="00DE58AF">
        <w:tc>
          <w:tcPr>
            <w:tcW w:w="5229" w:type="dxa"/>
            <w:vAlign w:val="center"/>
          </w:tcPr>
          <w:p w:rsidR="007E14BE" w:rsidRPr="00DE58AF" w:rsidRDefault="007E14BE" w:rsidP="001D32A1">
            <w:pP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xml:space="preserve">Chỉ tiêu 1b: </w:t>
            </w:r>
            <w:r w:rsidRPr="00DE58AF">
              <w:rPr>
                <w:rFonts w:ascii="Times New Roman" w:hAnsi="Times New Roman"/>
                <w:color w:val="000000"/>
                <w:sz w:val="24"/>
                <w:szCs w:val="24"/>
                <w:shd w:val="clear" w:color="auto" w:fill="FFFFFF"/>
                <w:lang w:eastAsia="es-ES"/>
              </w:rPr>
              <w:t>Nữ đại biểu Quốc hội, đại biểu Hội đồng nhân dân các cấp</w:t>
            </w:r>
            <w:r w:rsidR="002A2229" w:rsidRPr="00DE58AF">
              <w:rPr>
                <w:rFonts w:ascii="Times New Roman" w:hAnsi="Times New Roman"/>
                <w:color w:val="000000"/>
                <w:sz w:val="24"/>
                <w:szCs w:val="24"/>
                <w:shd w:val="clear" w:color="auto" w:fill="FFFFFF"/>
                <w:lang w:eastAsia="es-ES"/>
              </w:rPr>
              <w:t>.</w:t>
            </w:r>
          </w:p>
        </w:tc>
        <w:tc>
          <w:tcPr>
            <w:tcW w:w="1570" w:type="dxa"/>
            <w:vAlign w:val="center"/>
          </w:tcPr>
          <w:p w:rsidR="007E14BE" w:rsidRPr="00DE58AF" w:rsidRDefault="007E14BE" w:rsidP="00DE58AF">
            <w:pPr>
              <w:jc w:val="center"/>
              <w:rPr>
                <w:rFonts w:ascii="Times New Roman" w:eastAsia="MS Mincho" w:hAnsi="Times New Roman"/>
                <w:sz w:val="24"/>
                <w:szCs w:val="24"/>
                <w:lang w:val="en-CA" w:eastAsia="es-ES"/>
              </w:rPr>
            </w:pPr>
          </w:p>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&gt;35%</w:t>
            </w:r>
          </w:p>
        </w:tc>
        <w:tc>
          <w:tcPr>
            <w:tcW w:w="1441" w:type="dxa"/>
            <w:vAlign w:val="center"/>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xml:space="preserve">Nhiệm kỳ 2016-2020 </w:t>
            </w:r>
          </w:p>
        </w:tc>
        <w:tc>
          <w:tcPr>
            <w:tcW w:w="5080" w:type="dxa"/>
            <w:gridSpan w:val="2"/>
          </w:tcPr>
          <w:p w:rsidR="007E14BE" w:rsidRPr="00DE58AF" w:rsidRDefault="007E14BE" w:rsidP="00D033CD">
            <w:pP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Nữ đại biểu Quốc hội: 26,72% (132/494)</w:t>
            </w:r>
          </w:p>
          <w:p w:rsidR="007E14BE" w:rsidRPr="00DE58AF" w:rsidRDefault="007E14BE" w:rsidP="00D033CD">
            <w:pP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Năm 2017 là 27,1% (132/487)</w:t>
            </w:r>
          </w:p>
          <w:p w:rsidR="007E14BE" w:rsidRPr="00DE58AF" w:rsidRDefault="007E14BE" w:rsidP="00D033CD">
            <w:pP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Nữ đại biểu HĐND cấp tỉnh: 26,54%</w:t>
            </w:r>
          </w:p>
          <w:p w:rsidR="007E14BE" w:rsidRPr="00DE58AF" w:rsidRDefault="007E14BE" w:rsidP="00D033CD">
            <w:pP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Nữ đại biểu HĐND cấp huyện: 27,85%</w:t>
            </w:r>
          </w:p>
          <w:p w:rsidR="007E14BE" w:rsidRPr="00DE58AF" w:rsidRDefault="007E14BE" w:rsidP="00D033CD">
            <w:pP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Nữ đại biểu HĐND cấp xã: 26,59%</w:t>
            </w:r>
          </w:p>
        </w:tc>
        <w:tc>
          <w:tcPr>
            <w:tcW w:w="1559" w:type="dxa"/>
          </w:tcPr>
          <w:p w:rsidR="007E14BE" w:rsidRPr="00DE58AF" w:rsidRDefault="007E14BE" w:rsidP="00D033CD">
            <w:pPr>
              <w:rPr>
                <w:rFonts w:ascii="Times New Roman" w:eastAsia="MS Mincho" w:hAnsi="Times New Roman"/>
                <w:sz w:val="24"/>
                <w:szCs w:val="24"/>
                <w:lang w:val="en-CA" w:eastAsia="es-ES"/>
              </w:rPr>
            </w:pPr>
          </w:p>
        </w:tc>
      </w:tr>
      <w:tr w:rsidR="0012642E" w:rsidRPr="00DE58AF" w:rsidTr="00DE58AF">
        <w:tc>
          <w:tcPr>
            <w:tcW w:w="5229" w:type="dxa"/>
            <w:vAlign w:val="center"/>
          </w:tcPr>
          <w:p w:rsidR="007E14BE" w:rsidRPr="00DE58AF" w:rsidRDefault="007E14BE" w:rsidP="00DE58AF">
            <w:pPr>
              <w:spacing w:after="120"/>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xml:space="preserve">Chỉ tiêu 2: </w:t>
            </w:r>
            <w:r w:rsidRPr="00DE58AF">
              <w:rPr>
                <w:rFonts w:ascii="Times New Roman" w:hAnsi="Times New Roman"/>
                <w:color w:val="000000"/>
                <w:sz w:val="24"/>
                <w:szCs w:val="24"/>
                <w:shd w:val="clear" w:color="auto" w:fill="FFFFFF"/>
                <w:lang w:eastAsia="es-ES"/>
              </w:rPr>
              <w:t>Bộ, cơ quan ngang Bộ, cơ quan thuộc Chính phủ, Ủy ban nhân dân các cấp có lãnh đạo chủ chốt là nữ</w:t>
            </w:r>
            <w:r w:rsidR="002A2229" w:rsidRPr="00DE58AF">
              <w:rPr>
                <w:rFonts w:ascii="Times New Roman" w:hAnsi="Times New Roman"/>
                <w:color w:val="000000"/>
                <w:sz w:val="24"/>
                <w:szCs w:val="24"/>
                <w:shd w:val="clear" w:color="auto" w:fill="FFFFFF"/>
                <w:lang w:eastAsia="es-ES"/>
              </w:rPr>
              <w:t>.</w:t>
            </w:r>
          </w:p>
        </w:tc>
        <w:tc>
          <w:tcPr>
            <w:tcW w:w="1570" w:type="dxa"/>
            <w:vAlign w:val="center"/>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&gt;95%</w:t>
            </w:r>
          </w:p>
        </w:tc>
        <w:tc>
          <w:tcPr>
            <w:tcW w:w="1441" w:type="dxa"/>
            <w:vAlign w:val="center"/>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7E14BE" w:rsidRPr="00DE58AF" w:rsidRDefault="007E14BE" w:rsidP="00D033CD">
            <w:pPr>
              <w:rPr>
                <w:rFonts w:ascii="Times New Roman" w:hAnsi="Times New Roman"/>
                <w:color w:val="000000"/>
                <w:sz w:val="24"/>
                <w:szCs w:val="24"/>
                <w:shd w:val="clear" w:color="auto" w:fill="FFFFFF"/>
                <w:lang w:eastAsia="es-ES"/>
              </w:rPr>
            </w:pPr>
            <w:r w:rsidRPr="00DE58AF">
              <w:rPr>
                <w:rFonts w:ascii="Times New Roman" w:hAnsi="Times New Roman"/>
                <w:color w:val="000000"/>
                <w:sz w:val="24"/>
                <w:szCs w:val="24"/>
                <w:shd w:val="clear" w:color="auto" w:fill="FFFFFF"/>
                <w:lang w:eastAsia="es-ES"/>
              </w:rPr>
              <w:t>Bộ, cơ quan ngang Bộ, cơ quan thuộc Chính phủ: 40%</w:t>
            </w:r>
          </w:p>
          <w:p w:rsidR="007E14BE" w:rsidRPr="00DE58AF" w:rsidRDefault="007E14BE" w:rsidP="00D033CD">
            <w:pPr>
              <w:rPr>
                <w:rFonts w:ascii="Times New Roman" w:eastAsia="MS Mincho" w:hAnsi="Times New Roman"/>
                <w:sz w:val="24"/>
                <w:szCs w:val="24"/>
                <w:lang w:val="en-CA" w:eastAsia="es-ES"/>
              </w:rPr>
            </w:pPr>
          </w:p>
        </w:tc>
        <w:tc>
          <w:tcPr>
            <w:tcW w:w="2552" w:type="dxa"/>
          </w:tcPr>
          <w:p w:rsidR="007E14BE" w:rsidRPr="00DE58AF" w:rsidRDefault="007E14BE" w:rsidP="006B0F09">
            <w:pPr>
              <w:rPr>
                <w:rFonts w:ascii="Times New Roman" w:hAnsi="Times New Roman"/>
                <w:color w:val="000000"/>
                <w:sz w:val="24"/>
                <w:szCs w:val="24"/>
                <w:shd w:val="clear" w:color="auto" w:fill="FFFFFF"/>
                <w:lang w:eastAsia="es-ES"/>
              </w:rPr>
            </w:pPr>
            <w:r w:rsidRPr="00DE58AF">
              <w:rPr>
                <w:rFonts w:ascii="Times New Roman" w:hAnsi="Times New Roman"/>
                <w:color w:val="000000"/>
                <w:sz w:val="24"/>
                <w:szCs w:val="24"/>
                <w:shd w:val="clear" w:color="auto" w:fill="FFFFFF"/>
                <w:lang w:eastAsia="es-ES"/>
              </w:rPr>
              <w:t>Bộ, cơ quan ngang Bộ, cơ quan thuộc Chính phủ: 43%</w:t>
            </w:r>
          </w:p>
          <w:p w:rsidR="007E14BE" w:rsidRPr="00DE58AF" w:rsidRDefault="007E14BE" w:rsidP="006B0F09">
            <w:pPr>
              <w:rPr>
                <w:rFonts w:ascii="Times New Roman" w:hAnsi="Times New Roman"/>
                <w:color w:val="000000"/>
                <w:sz w:val="24"/>
                <w:szCs w:val="24"/>
                <w:shd w:val="clear" w:color="auto" w:fill="FFFFFF"/>
                <w:lang w:eastAsia="es-ES"/>
              </w:rPr>
            </w:pPr>
            <w:r w:rsidRPr="00DE58AF">
              <w:rPr>
                <w:rFonts w:ascii="Times New Roman" w:hAnsi="Times New Roman"/>
                <w:color w:val="000000"/>
                <w:sz w:val="24"/>
                <w:szCs w:val="24"/>
                <w:shd w:val="clear" w:color="auto" w:fill="FFFFFF"/>
                <w:lang w:eastAsia="es-ES"/>
              </w:rPr>
              <w:t>UBND cấp tỉnh: 6%</w:t>
            </w:r>
          </w:p>
          <w:p w:rsidR="007E14BE" w:rsidRPr="00DE58AF" w:rsidRDefault="007E14BE" w:rsidP="006B0F09">
            <w:pPr>
              <w:rPr>
                <w:rFonts w:ascii="Times New Roman" w:hAnsi="Times New Roman"/>
                <w:color w:val="000000"/>
                <w:sz w:val="24"/>
                <w:szCs w:val="24"/>
                <w:shd w:val="clear" w:color="auto" w:fill="FFFFFF"/>
                <w:lang w:eastAsia="es-ES"/>
              </w:rPr>
            </w:pPr>
            <w:r w:rsidRPr="00DE58AF">
              <w:rPr>
                <w:rFonts w:ascii="Times New Roman" w:hAnsi="Times New Roman"/>
                <w:color w:val="000000"/>
                <w:sz w:val="24"/>
                <w:szCs w:val="24"/>
                <w:shd w:val="clear" w:color="auto" w:fill="FFFFFF"/>
                <w:lang w:eastAsia="es-ES"/>
              </w:rPr>
              <w:t>UBND cấp huyện: 10%</w:t>
            </w:r>
          </w:p>
          <w:p w:rsidR="007E14BE" w:rsidRPr="00DE58AF" w:rsidRDefault="007E14BE" w:rsidP="006B0F09">
            <w:pPr>
              <w:rPr>
                <w:rFonts w:ascii="Times New Roman" w:eastAsia="MS Mincho" w:hAnsi="Times New Roman"/>
                <w:sz w:val="24"/>
                <w:szCs w:val="24"/>
                <w:lang w:val="en-CA" w:eastAsia="es-ES"/>
              </w:rPr>
            </w:pPr>
            <w:r w:rsidRPr="00DE58AF">
              <w:rPr>
                <w:rFonts w:ascii="Times New Roman" w:hAnsi="Times New Roman"/>
                <w:color w:val="000000"/>
                <w:sz w:val="24"/>
                <w:szCs w:val="24"/>
                <w:shd w:val="clear" w:color="auto" w:fill="FFFFFF"/>
                <w:lang w:eastAsia="es-ES"/>
              </w:rPr>
              <w:t>UBND cấp xã: 11%</w:t>
            </w:r>
          </w:p>
        </w:tc>
        <w:tc>
          <w:tcPr>
            <w:tcW w:w="1559" w:type="dxa"/>
          </w:tcPr>
          <w:p w:rsidR="007E14BE" w:rsidRPr="00DE58AF" w:rsidRDefault="007E14BE" w:rsidP="006B0F09">
            <w:pPr>
              <w:rPr>
                <w:rFonts w:ascii="Times New Roman" w:hAnsi="Times New Roman"/>
                <w:color w:val="000000"/>
                <w:sz w:val="24"/>
                <w:szCs w:val="24"/>
                <w:shd w:val="clear" w:color="auto" w:fill="FFFFFF"/>
                <w:lang w:eastAsia="es-ES"/>
              </w:rPr>
            </w:pPr>
          </w:p>
        </w:tc>
      </w:tr>
      <w:tr w:rsidR="0012642E" w:rsidRPr="00DE58AF" w:rsidTr="00DE58AF">
        <w:tc>
          <w:tcPr>
            <w:tcW w:w="5229" w:type="dxa"/>
            <w:vAlign w:val="center"/>
          </w:tcPr>
          <w:p w:rsidR="002156DC" w:rsidRPr="00DE58AF" w:rsidRDefault="002156DC" w:rsidP="00DE58AF">
            <w:pPr>
              <w:spacing w:after="120"/>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xml:space="preserve">Chỉ tiêu 3: </w:t>
            </w:r>
            <w:r w:rsidRPr="00DE58AF">
              <w:rPr>
                <w:rFonts w:ascii="Times New Roman" w:hAnsi="Times New Roman"/>
                <w:color w:val="000000"/>
                <w:sz w:val="24"/>
                <w:szCs w:val="24"/>
                <w:shd w:val="clear" w:color="auto" w:fill="FFFFFF"/>
                <w:lang w:eastAsia="es-ES"/>
              </w:rPr>
              <w:t>Cơ quan của Đảng, Nhà nước, tổ chức chính trị - xã hội có lãnh đạo chủ chốt là nữ nếu ở cơ quan, tổ chức có tỷ lệ 30% trở lên nữ cán bộ, công chức, viên chức, người lao động.</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100%</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Chưa thống kê được</w:t>
            </w:r>
          </w:p>
        </w:tc>
        <w:tc>
          <w:tcPr>
            <w:tcW w:w="2552" w:type="dxa"/>
          </w:tcPr>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Thống kê khối cơ quan nhà nước:</w:t>
            </w:r>
          </w:p>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Cấp Trung ương: 53%</w:t>
            </w:r>
          </w:p>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Cấp tỉnh: 38%</w:t>
            </w:r>
          </w:p>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Cấp huyện: 60%</w:t>
            </w:r>
          </w:p>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Cấp xã: 48%</w:t>
            </w:r>
          </w:p>
        </w:tc>
        <w:tc>
          <w:tcPr>
            <w:tcW w:w="1559" w:type="dxa"/>
          </w:tcPr>
          <w:p w:rsidR="002156DC" w:rsidRPr="00DE58AF" w:rsidRDefault="002156DC" w:rsidP="00DE58AF">
            <w:pPr>
              <w:jc w:val="center"/>
              <w:rPr>
                <w:rFonts w:ascii="Times New Roman" w:eastAsia="MS Mincho" w:hAnsi="Times New Roman"/>
                <w:sz w:val="24"/>
                <w:szCs w:val="24"/>
                <w:lang w:val="en-CA" w:eastAsia="es-ES"/>
              </w:rPr>
            </w:pPr>
          </w:p>
        </w:tc>
      </w:tr>
      <w:tr w:rsidR="007E14BE" w:rsidRPr="00DE58AF" w:rsidTr="00DE58AF">
        <w:tc>
          <w:tcPr>
            <w:tcW w:w="13320" w:type="dxa"/>
            <w:gridSpan w:val="5"/>
            <w:vAlign w:val="center"/>
          </w:tcPr>
          <w:p w:rsidR="007E14BE" w:rsidRPr="00DE58AF" w:rsidRDefault="007E14BE" w:rsidP="001D32A1">
            <w:pPr>
              <w:rPr>
                <w:rFonts w:ascii="Times New Roman" w:eastAsia="MS Mincho" w:hAnsi="Times New Roman"/>
                <w:b/>
                <w:sz w:val="24"/>
                <w:szCs w:val="24"/>
                <w:lang w:val="en-CA" w:eastAsia="es-ES"/>
              </w:rPr>
            </w:pPr>
            <w:r w:rsidRPr="00DE58AF">
              <w:rPr>
                <w:rFonts w:ascii="Times New Roman" w:eastAsia="MS Mincho" w:hAnsi="Times New Roman"/>
                <w:b/>
                <w:sz w:val="24"/>
                <w:szCs w:val="24"/>
                <w:lang w:val="en-CA" w:eastAsia="es-ES"/>
              </w:rPr>
              <w:t xml:space="preserve">Mục tiêu 2: </w:t>
            </w:r>
            <w:r w:rsidRPr="00DE58AF">
              <w:rPr>
                <w:rFonts w:ascii="Times New Roman" w:hAnsi="Times New Roman"/>
                <w:b/>
                <w:color w:val="000000"/>
                <w:sz w:val="24"/>
                <w:szCs w:val="24"/>
                <w:shd w:val="clear" w:color="auto" w:fill="FFFFFF"/>
                <w:lang w:eastAsia="es-ES"/>
              </w:rPr>
              <w:t>Giảm khoảng cách giới trong lĩnh vực kinh tế, lao động, việc làm; tăng cường sự tiếp cận của phụ nữ nghèo ở nông thôn, phụ nữ người dân tộc thiểu số đối với các nguồn lực kinh tế, thị trường lao động</w:t>
            </w:r>
          </w:p>
        </w:tc>
        <w:tc>
          <w:tcPr>
            <w:tcW w:w="1559" w:type="dxa"/>
          </w:tcPr>
          <w:p w:rsidR="007E14BE" w:rsidRPr="00DE58AF" w:rsidRDefault="007E14BE" w:rsidP="001D32A1">
            <w:pPr>
              <w:rPr>
                <w:rFonts w:ascii="Times New Roman" w:eastAsia="MS Mincho" w:hAnsi="Times New Roman"/>
                <w:b/>
                <w:sz w:val="24"/>
                <w:szCs w:val="24"/>
                <w:lang w:val="en-CA" w:eastAsia="es-ES"/>
              </w:rPr>
            </w:pPr>
          </w:p>
        </w:tc>
      </w:tr>
      <w:tr w:rsidR="0012642E" w:rsidRPr="00DE58AF" w:rsidTr="00DE58AF">
        <w:tc>
          <w:tcPr>
            <w:tcW w:w="5229" w:type="dxa"/>
            <w:vAlign w:val="center"/>
          </w:tcPr>
          <w:p w:rsidR="007E14BE" w:rsidRPr="00DE58AF" w:rsidRDefault="007E14BE" w:rsidP="00DE58AF">
            <w:pPr>
              <w:spacing w:after="120"/>
              <w:rPr>
                <w:rFonts w:ascii="Times New Roman" w:eastAsia="MS Mincho" w:hAnsi="Times New Roman"/>
                <w:b/>
                <w:i/>
                <w:sz w:val="24"/>
                <w:szCs w:val="24"/>
                <w:lang w:val="en-CA" w:eastAsia="es-ES"/>
              </w:rPr>
            </w:pPr>
            <w:r w:rsidRPr="00DE58AF">
              <w:rPr>
                <w:rFonts w:ascii="Times New Roman" w:hAnsi="Times New Roman"/>
                <w:b/>
                <w:i/>
                <w:sz w:val="24"/>
                <w:szCs w:val="24"/>
                <w:lang w:val="en-CA" w:eastAsia="es-ES"/>
              </w:rPr>
              <w:t xml:space="preserve">Chỉ tiêu 1: </w:t>
            </w:r>
            <w:r w:rsidRPr="00DE58AF">
              <w:rPr>
                <w:rFonts w:ascii="Times New Roman" w:hAnsi="Times New Roman"/>
                <w:color w:val="000000"/>
                <w:sz w:val="24"/>
                <w:szCs w:val="24"/>
                <w:shd w:val="clear" w:color="auto" w:fill="FFFFFF"/>
                <w:lang w:eastAsia="es-ES"/>
              </w:rPr>
              <w:t>Tổng số người được tạo việc làm mới bảo đảm cho mỗi giới (nam và nữ)</w:t>
            </w:r>
          </w:p>
        </w:tc>
        <w:tc>
          <w:tcPr>
            <w:tcW w:w="1570" w:type="dxa"/>
            <w:vAlign w:val="center"/>
          </w:tcPr>
          <w:p w:rsidR="007E14BE" w:rsidRPr="00DE58AF" w:rsidRDefault="007E14BE" w:rsidP="00DE58AF">
            <w:pPr>
              <w:jc w:val="center"/>
              <w:rPr>
                <w:rFonts w:ascii="Times New Roman" w:eastAsia="MS Mincho" w:hAnsi="Times New Roman"/>
                <w:b/>
                <w:i/>
                <w:sz w:val="24"/>
                <w:szCs w:val="24"/>
                <w:lang w:val="en-CA" w:eastAsia="es-ES"/>
              </w:rPr>
            </w:pPr>
            <w:r w:rsidRPr="00DE58AF">
              <w:rPr>
                <w:rFonts w:ascii="Times New Roman" w:eastAsia="MS Mincho" w:hAnsi="Times New Roman"/>
                <w:b/>
                <w:i/>
                <w:sz w:val="24"/>
                <w:szCs w:val="24"/>
                <w:lang w:val="en-CA" w:eastAsia="es-ES"/>
              </w:rPr>
              <w:t>≥40%</w:t>
            </w:r>
          </w:p>
        </w:tc>
        <w:tc>
          <w:tcPr>
            <w:tcW w:w="1441" w:type="dxa"/>
            <w:vAlign w:val="center"/>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Hàng năm</w:t>
            </w:r>
          </w:p>
        </w:tc>
        <w:tc>
          <w:tcPr>
            <w:tcW w:w="2528" w:type="dxa"/>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48%</w:t>
            </w:r>
          </w:p>
        </w:tc>
        <w:tc>
          <w:tcPr>
            <w:tcW w:w="2552" w:type="dxa"/>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48%</w:t>
            </w:r>
          </w:p>
        </w:tc>
        <w:tc>
          <w:tcPr>
            <w:tcW w:w="1559" w:type="dxa"/>
          </w:tcPr>
          <w:p w:rsidR="007E14BE" w:rsidRPr="00DE58AF" w:rsidRDefault="007E14BE" w:rsidP="00DE58AF">
            <w:pPr>
              <w:jc w:val="center"/>
              <w:rPr>
                <w:rFonts w:ascii="Times New Roman" w:eastAsia="MS Mincho" w:hAnsi="Times New Roman"/>
                <w:sz w:val="24"/>
                <w:szCs w:val="24"/>
                <w:lang w:val="en-CA" w:eastAsia="es-ES"/>
              </w:rPr>
            </w:pPr>
          </w:p>
        </w:tc>
      </w:tr>
      <w:tr w:rsidR="0012642E" w:rsidRPr="00DE58AF" w:rsidTr="00DE58AF">
        <w:tc>
          <w:tcPr>
            <w:tcW w:w="5229" w:type="dxa"/>
            <w:vAlign w:val="center"/>
          </w:tcPr>
          <w:p w:rsidR="007E14BE" w:rsidRPr="00DE58AF" w:rsidRDefault="007E14BE" w:rsidP="00DE58AF">
            <w:pPr>
              <w:spacing w:after="120"/>
              <w:rPr>
                <w:rFonts w:ascii="Times New Roman" w:eastAsia="MS Mincho" w:hAnsi="Times New Roman"/>
                <w:sz w:val="24"/>
                <w:szCs w:val="24"/>
                <w:lang w:val="en-CA" w:eastAsia="es-ES"/>
              </w:rPr>
            </w:pPr>
            <w:r w:rsidRPr="00DE58AF">
              <w:rPr>
                <w:rFonts w:ascii="Times New Roman" w:hAnsi="Times New Roman"/>
                <w:sz w:val="24"/>
                <w:szCs w:val="24"/>
                <w:lang w:val="en-CA" w:eastAsia="es-ES"/>
              </w:rPr>
              <w:t xml:space="preserve">Chỉ tiêu 2: </w:t>
            </w:r>
            <w:r w:rsidRPr="00DE58AF">
              <w:rPr>
                <w:rFonts w:ascii="Times New Roman" w:hAnsi="Times New Roman"/>
                <w:color w:val="000000"/>
                <w:sz w:val="24"/>
                <w:szCs w:val="24"/>
                <w:shd w:val="clear" w:color="auto" w:fill="FFFFFF"/>
                <w:lang w:eastAsia="es-ES"/>
              </w:rPr>
              <w:t>Tỷ lệ nữ làm chủ doanh nghiệp đạt 30% vào năm 2015 và từ 35% trở lên vào năm 2020</w:t>
            </w:r>
          </w:p>
        </w:tc>
        <w:tc>
          <w:tcPr>
            <w:tcW w:w="1570" w:type="dxa"/>
            <w:vAlign w:val="center"/>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≥35%</w:t>
            </w:r>
          </w:p>
        </w:tc>
        <w:tc>
          <w:tcPr>
            <w:tcW w:w="1441" w:type="dxa"/>
            <w:vAlign w:val="center"/>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31,6%</w:t>
            </w:r>
          </w:p>
        </w:tc>
        <w:tc>
          <w:tcPr>
            <w:tcW w:w="2552" w:type="dxa"/>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27,8%</w:t>
            </w:r>
          </w:p>
        </w:tc>
        <w:tc>
          <w:tcPr>
            <w:tcW w:w="1559" w:type="dxa"/>
          </w:tcPr>
          <w:p w:rsidR="007E14BE" w:rsidRPr="00DE58AF" w:rsidRDefault="007E14BE" w:rsidP="00DE58AF">
            <w:pPr>
              <w:jc w:val="center"/>
              <w:rPr>
                <w:rFonts w:ascii="Times New Roman" w:eastAsia="MS Mincho" w:hAnsi="Times New Roman"/>
                <w:sz w:val="24"/>
                <w:szCs w:val="24"/>
                <w:lang w:val="en-CA" w:eastAsia="es-ES"/>
              </w:rPr>
            </w:pPr>
          </w:p>
        </w:tc>
      </w:tr>
      <w:tr w:rsidR="0012642E" w:rsidRPr="00DE58AF" w:rsidTr="00DE58AF">
        <w:tc>
          <w:tcPr>
            <w:tcW w:w="5229" w:type="dxa"/>
            <w:vAlign w:val="center"/>
          </w:tcPr>
          <w:p w:rsidR="007E14BE" w:rsidRPr="00DE58AF" w:rsidRDefault="007E14BE" w:rsidP="00DE58AF">
            <w:pPr>
              <w:spacing w:after="120"/>
              <w:rPr>
                <w:rFonts w:ascii="Times New Roman" w:eastAsia="MS Mincho" w:hAnsi="Times New Roman"/>
                <w:sz w:val="24"/>
                <w:szCs w:val="24"/>
                <w:lang w:val="en-CA" w:eastAsia="es-ES"/>
              </w:rPr>
            </w:pPr>
            <w:r w:rsidRPr="00DE58AF">
              <w:rPr>
                <w:rFonts w:ascii="Times New Roman" w:hAnsi="Times New Roman"/>
                <w:sz w:val="24"/>
                <w:szCs w:val="24"/>
                <w:lang w:val="en-CA" w:eastAsia="es-ES"/>
              </w:rPr>
              <w:t xml:space="preserve">Chỉ tiêu 3: </w:t>
            </w:r>
            <w:r w:rsidRPr="00DE58AF">
              <w:rPr>
                <w:rFonts w:ascii="Times New Roman" w:hAnsi="Times New Roman"/>
                <w:color w:val="000000"/>
                <w:sz w:val="24"/>
                <w:szCs w:val="24"/>
                <w:shd w:val="clear" w:color="auto" w:fill="FFFFFF"/>
                <w:lang w:eastAsia="es-ES"/>
              </w:rPr>
              <w:t>Tỷ lệ lao động nữ nông thôn dưới 45 tuổi được đào tạo nghề và chuyên môn kỹ thuật</w:t>
            </w:r>
          </w:p>
        </w:tc>
        <w:tc>
          <w:tcPr>
            <w:tcW w:w="1570" w:type="dxa"/>
            <w:vAlign w:val="center"/>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50%</w:t>
            </w:r>
          </w:p>
        </w:tc>
        <w:tc>
          <w:tcPr>
            <w:tcW w:w="1441" w:type="dxa"/>
            <w:vAlign w:val="center"/>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15%</w:t>
            </w:r>
          </w:p>
        </w:tc>
        <w:tc>
          <w:tcPr>
            <w:tcW w:w="2552" w:type="dxa"/>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15</w:t>
            </w:r>
            <w:r w:rsidR="00EB69B4" w:rsidRPr="00DE58AF">
              <w:rPr>
                <w:rFonts w:ascii="Times New Roman" w:eastAsia="MS Mincho" w:hAnsi="Times New Roman"/>
                <w:sz w:val="24"/>
                <w:szCs w:val="24"/>
                <w:lang w:val="en-CA" w:eastAsia="es-ES"/>
              </w:rPr>
              <w:t>,1</w:t>
            </w:r>
            <w:r w:rsidRPr="00DE58AF">
              <w:rPr>
                <w:rFonts w:ascii="Times New Roman" w:eastAsia="MS Mincho" w:hAnsi="Times New Roman"/>
                <w:sz w:val="24"/>
                <w:szCs w:val="24"/>
                <w:lang w:val="en-CA" w:eastAsia="es-ES"/>
              </w:rPr>
              <w:t>%</w:t>
            </w:r>
          </w:p>
        </w:tc>
        <w:tc>
          <w:tcPr>
            <w:tcW w:w="1559" w:type="dxa"/>
          </w:tcPr>
          <w:p w:rsidR="007E14BE" w:rsidRPr="00DE58AF" w:rsidRDefault="007E14BE" w:rsidP="00DE58AF">
            <w:pPr>
              <w:jc w:val="center"/>
              <w:rPr>
                <w:rFonts w:ascii="Times New Roman" w:eastAsia="MS Mincho" w:hAnsi="Times New Roman"/>
                <w:sz w:val="24"/>
                <w:szCs w:val="24"/>
                <w:lang w:val="en-CA" w:eastAsia="es-ES"/>
              </w:rPr>
            </w:pPr>
          </w:p>
        </w:tc>
      </w:tr>
      <w:tr w:rsidR="0012642E" w:rsidRPr="00DE58AF" w:rsidTr="00DE58AF">
        <w:tc>
          <w:tcPr>
            <w:tcW w:w="5229" w:type="dxa"/>
            <w:vAlign w:val="center"/>
          </w:tcPr>
          <w:p w:rsidR="007E14BE" w:rsidRPr="00DE58AF" w:rsidRDefault="007E14BE" w:rsidP="00DE58AF">
            <w:pPr>
              <w:spacing w:after="120"/>
              <w:rPr>
                <w:rFonts w:ascii="Times New Roman" w:eastAsia="MS Mincho" w:hAnsi="Times New Roman"/>
                <w:sz w:val="24"/>
                <w:szCs w:val="24"/>
                <w:lang w:val="en-CA" w:eastAsia="es-ES"/>
              </w:rPr>
            </w:pPr>
            <w:r w:rsidRPr="00DE58AF">
              <w:rPr>
                <w:rFonts w:ascii="Times New Roman" w:hAnsi="Times New Roman"/>
                <w:sz w:val="24"/>
                <w:szCs w:val="24"/>
                <w:lang w:val="en-CA" w:eastAsia="es-ES"/>
              </w:rPr>
              <w:lastRenderedPageBreak/>
              <w:t xml:space="preserve">Chỉ tiêu 4: </w:t>
            </w:r>
            <w:r w:rsidRPr="00DE58AF">
              <w:rPr>
                <w:rFonts w:ascii="Times New Roman" w:hAnsi="Times New Roman"/>
                <w:color w:val="000000"/>
                <w:sz w:val="24"/>
                <w:szCs w:val="24"/>
                <w:shd w:val="clear" w:color="auto" w:fill="FFFFFF"/>
                <w:lang w:eastAsia="es-ES"/>
              </w:rPr>
              <w:t>Tỷ lệ nữ ở vùng nông thôn nghèo, vùng dân tộc thiểu số có nhu cầu được vay vốn ưu đãi từ các chương trình việc làm, giảm nghèo và các nguồn tín dụng chính thức</w:t>
            </w:r>
          </w:p>
        </w:tc>
        <w:tc>
          <w:tcPr>
            <w:tcW w:w="1570" w:type="dxa"/>
            <w:vAlign w:val="center"/>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100%</w:t>
            </w:r>
          </w:p>
        </w:tc>
        <w:tc>
          <w:tcPr>
            <w:tcW w:w="1441" w:type="dxa"/>
            <w:vAlign w:val="center"/>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5080" w:type="dxa"/>
            <w:gridSpan w:val="2"/>
          </w:tcPr>
          <w:p w:rsidR="007E14BE" w:rsidRPr="00DE58AF" w:rsidRDefault="007E14BE"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Không thống kê được</w:t>
            </w:r>
          </w:p>
        </w:tc>
        <w:tc>
          <w:tcPr>
            <w:tcW w:w="1559" w:type="dxa"/>
          </w:tcPr>
          <w:p w:rsidR="007E14BE"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Không xác định được cơ quan chịu trách nhiệm thống kế. Khó khăn trong thống kê nhu cầu</w:t>
            </w:r>
          </w:p>
        </w:tc>
      </w:tr>
      <w:tr w:rsidR="007E14BE" w:rsidRPr="00DE58AF" w:rsidTr="00DE58AF">
        <w:tc>
          <w:tcPr>
            <w:tcW w:w="13320" w:type="dxa"/>
            <w:gridSpan w:val="5"/>
            <w:vAlign w:val="center"/>
          </w:tcPr>
          <w:p w:rsidR="007E14BE" w:rsidRPr="00DE58AF" w:rsidRDefault="007E14BE" w:rsidP="00DE58AF">
            <w:pPr>
              <w:spacing w:before="90" w:after="90"/>
              <w:rPr>
                <w:rFonts w:ascii="Times New Roman" w:hAnsi="Times New Roman"/>
                <w:b/>
                <w:sz w:val="24"/>
                <w:szCs w:val="24"/>
                <w:lang w:val="en-CA" w:eastAsia="es-ES"/>
              </w:rPr>
            </w:pPr>
            <w:r w:rsidRPr="00DE58AF">
              <w:rPr>
                <w:rFonts w:ascii="Times New Roman" w:hAnsi="Times New Roman"/>
                <w:b/>
                <w:sz w:val="24"/>
                <w:szCs w:val="24"/>
                <w:lang w:val="en-CA" w:eastAsia="es-ES"/>
              </w:rPr>
              <w:t xml:space="preserve">Mục tiêu 3: </w:t>
            </w:r>
            <w:r w:rsidRPr="00DE58AF">
              <w:rPr>
                <w:rFonts w:ascii="Times New Roman" w:hAnsi="Times New Roman"/>
                <w:b/>
                <w:color w:val="000000"/>
                <w:sz w:val="24"/>
                <w:szCs w:val="24"/>
                <w:shd w:val="clear" w:color="auto" w:fill="FFFFFF"/>
                <w:lang w:eastAsia="es-ES"/>
              </w:rPr>
              <w:t>Nâng cao chất lượng nguồn nhân lực nữ, từng bước bảo đảm sự tham gia bình đẳng giữa nam và nữ trong lĩnh vực giáo dục và đào tạo</w:t>
            </w:r>
          </w:p>
        </w:tc>
        <w:tc>
          <w:tcPr>
            <w:tcW w:w="1559" w:type="dxa"/>
          </w:tcPr>
          <w:p w:rsidR="007E14BE" w:rsidRPr="00DE58AF" w:rsidRDefault="007E14BE" w:rsidP="00DE58AF">
            <w:pPr>
              <w:spacing w:before="90" w:after="90"/>
              <w:rPr>
                <w:rFonts w:ascii="Times New Roman" w:hAnsi="Times New Roman"/>
                <w:b/>
                <w:sz w:val="24"/>
                <w:szCs w:val="24"/>
                <w:lang w:val="en-CA" w:eastAsia="es-ES"/>
              </w:rPr>
            </w:pPr>
          </w:p>
        </w:tc>
      </w:tr>
      <w:tr w:rsidR="0012642E" w:rsidRPr="00DE58AF" w:rsidTr="00DE58AF">
        <w:trPr>
          <w:trHeight w:val="525"/>
        </w:trPr>
        <w:tc>
          <w:tcPr>
            <w:tcW w:w="5229" w:type="dxa"/>
            <w:vAlign w:val="center"/>
          </w:tcPr>
          <w:p w:rsidR="00883C35" w:rsidRPr="00DE58AF" w:rsidRDefault="00883C35" w:rsidP="00DE58AF">
            <w:pPr>
              <w:spacing w:before="90" w:after="90"/>
              <w:jc w:val="both"/>
              <w:rPr>
                <w:rFonts w:ascii="Times New Roman" w:hAnsi="Times New Roman"/>
                <w:color w:val="000000"/>
                <w:sz w:val="24"/>
                <w:szCs w:val="24"/>
                <w:shd w:val="clear" w:color="auto" w:fill="FFFFFF"/>
                <w:lang w:eastAsia="es-ES"/>
              </w:rPr>
            </w:pPr>
            <w:r w:rsidRPr="00DE58AF">
              <w:rPr>
                <w:rFonts w:ascii="Times New Roman" w:hAnsi="Times New Roman"/>
                <w:color w:val="000000"/>
                <w:sz w:val="24"/>
                <w:szCs w:val="24"/>
                <w:shd w:val="clear" w:color="auto" w:fill="FFFFFF"/>
                <w:lang w:eastAsia="es-ES"/>
              </w:rPr>
              <w:t xml:space="preserve">Chỉ tiêu 1: Tỷ lệ biết chữ của nữ trong độ tuổi từ 15 – 60, ở 14 tỉnh có điều kiện kinh tế - xã hội khó khăn và tỷ lệ người dân tộc thiểu số biết chữ </w:t>
            </w:r>
          </w:p>
        </w:tc>
        <w:tc>
          <w:tcPr>
            <w:tcW w:w="1570" w:type="dxa"/>
            <w:vAlign w:val="center"/>
          </w:tcPr>
          <w:p w:rsidR="00883C35" w:rsidRPr="00DE58AF" w:rsidRDefault="00883C35" w:rsidP="00DE58AF">
            <w:pPr>
              <w:jc w:val="center"/>
              <w:rPr>
                <w:rFonts w:ascii="Times New Roman" w:eastAsia="MS Mincho" w:hAnsi="Times New Roman"/>
                <w:sz w:val="24"/>
                <w:szCs w:val="24"/>
                <w:lang w:val="en-CA" w:eastAsia="es-ES"/>
              </w:rPr>
            </w:pPr>
          </w:p>
        </w:tc>
        <w:tc>
          <w:tcPr>
            <w:tcW w:w="1441" w:type="dxa"/>
            <w:vAlign w:val="center"/>
          </w:tcPr>
          <w:p w:rsidR="00883C35" w:rsidRPr="00DE58AF" w:rsidRDefault="00883C35" w:rsidP="00DE58AF">
            <w:pPr>
              <w:jc w:val="center"/>
              <w:rPr>
                <w:rFonts w:ascii="Times New Roman" w:eastAsia="MS Mincho" w:hAnsi="Times New Roman"/>
                <w:sz w:val="24"/>
                <w:szCs w:val="24"/>
                <w:lang w:val="en-CA" w:eastAsia="es-ES"/>
              </w:rPr>
            </w:pPr>
          </w:p>
        </w:tc>
        <w:tc>
          <w:tcPr>
            <w:tcW w:w="2528" w:type="dxa"/>
          </w:tcPr>
          <w:p w:rsidR="00883C35" w:rsidRPr="00DE58AF" w:rsidRDefault="00883C35" w:rsidP="00DE58AF">
            <w:pPr>
              <w:jc w:val="center"/>
              <w:rPr>
                <w:rFonts w:ascii="Times New Roman" w:eastAsia="MS Mincho" w:hAnsi="Times New Roman"/>
                <w:sz w:val="24"/>
                <w:szCs w:val="24"/>
                <w:lang w:val="en-CA" w:eastAsia="es-ES"/>
              </w:rPr>
            </w:pPr>
          </w:p>
        </w:tc>
        <w:tc>
          <w:tcPr>
            <w:tcW w:w="2552" w:type="dxa"/>
          </w:tcPr>
          <w:p w:rsidR="00883C35" w:rsidRPr="00DE58AF" w:rsidRDefault="00883C35" w:rsidP="00DE58AF">
            <w:pPr>
              <w:jc w:val="center"/>
              <w:rPr>
                <w:rFonts w:ascii="Times New Roman" w:eastAsia="MS Mincho" w:hAnsi="Times New Roman"/>
                <w:sz w:val="24"/>
                <w:szCs w:val="24"/>
                <w:lang w:val="en-CA" w:eastAsia="es-ES"/>
              </w:rPr>
            </w:pPr>
          </w:p>
        </w:tc>
        <w:tc>
          <w:tcPr>
            <w:tcW w:w="1559" w:type="dxa"/>
          </w:tcPr>
          <w:p w:rsidR="00883C35" w:rsidRPr="00DE58AF" w:rsidRDefault="00883C35" w:rsidP="00DE58AF">
            <w:pPr>
              <w:jc w:val="both"/>
              <w:rPr>
                <w:rFonts w:ascii="Times New Roman" w:eastAsia="MS Mincho" w:hAnsi="Times New Roman"/>
                <w:sz w:val="24"/>
                <w:szCs w:val="24"/>
                <w:lang w:val="en-CA" w:eastAsia="es-ES"/>
              </w:rPr>
            </w:pPr>
          </w:p>
        </w:tc>
      </w:tr>
      <w:tr w:rsidR="0012642E" w:rsidRPr="00DE58AF" w:rsidTr="00DE58AF">
        <w:trPr>
          <w:trHeight w:val="525"/>
        </w:trPr>
        <w:tc>
          <w:tcPr>
            <w:tcW w:w="5229" w:type="dxa"/>
            <w:vAlign w:val="center"/>
          </w:tcPr>
          <w:p w:rsidR="00883C35" w:rsidRPr="00DE58AF" w:rsidRDefault="00883C35" w:rsidP="00DE58AF">
            <w:pPr>
              <w:spacing w:before="90" w:after="90"/>
              <w:rPr>
                <w:rFonts w:ascii="Times New Roman" w:hAnsi="Times New Roman"/>
                <w:color w:val="000000"/>
                <w:sz w:val="24"/>
                <w:szCs w:val="24"/>
                <w:shd w:val="clear" w:color="auto" w:fill="FFFFFF"/>
                <w:lang w:eastAsia="es-ES"/>
              </w:rPr>
            </w:pPr>
            <w:r w:rsidRPr="00DE58AF">
              <w:rPr>
                <w:rFonts w:ascii="Times New Roman" w:hAnsi="Times New Roman"/>
                <w:color w:val="000000"/>
                <w:sz w:val="24"/>
                <w:szCs w:val="24"/>
                <w:shd w:val="clear" w:color="auto" w:fill="FFFFFF"/>
                <w:lang w:eastAsia="es-ES"/>
              </w:rPr>
              <w:t>Chỉ tiêu 1a: Tỷ lệ biết chữ của nữ trong độ tuổi từ 15 - 60</w:t>
            </w:r>
          </w:p>
        </w:tc>
        <w:tc>
          <w:tcPr>
            <w:tcW w:w="1570" w:type="dxa"/>
            <w:vAlign w:val="center"/>
          </w:tcPr>
          <w:p w:rsidR="00883C35" w:rsidRPr="00DE58AF" w:rsidRDefault="00883C35"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xml:space="preserve">Đạt ngang bằng với </w:t>
            </w:r>
            <w:r w:rsidR="00612422" w:rsidRPr="00DE58AF">
              <w:rPr>
                <w:rFonts w:ascii="Times New Roman" w:eastAsia="MS Mincho" w:hAnsi="Times New Roman"/>
                <w:sz w:val="24"/>
                <w:szCs w:val="24"/>
                <w:lang w:val="en-CA" w:eastAsia="es-ES"/>
              </w:rPr>
              <w:t>nam và đạt 98%</w:t>
            </w:r>
          </w:p>
        </w:tc>
        <w:tc>
          <w:tcPr>
            <w:tcW w:w="1441" w:type="dxa"/>
            <w:vAlign w:val="center"/>
          </w:tcPr>
          <w:p w:rsidR="00883C35" w:rsidRPr="00DE58AF" w:rsidRDefault="00883C35"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883C35" w:rsidRPr="00DE58AF" w:rsidRDefault="00883C35" w:rsidP="00DE58AF">
            <w:pPr>
              <w:jc w:val="center"/>
              <w:rPr>
                <w:rFonts w:ascii="Times New Roman" w:eastAsia="MS Mincho" w:hAnsi="Times New Roman"/>
                <w:sz w:val="24"/>
                <w:szCs w:val="24"/>
                <w:lang w:val="en-CA" w:eastAsia="es-ES"/>
              </w:rPr>
            </w:pPr>
          </w:p>
        </w:tc>
        <w:tc>
          <w:tcPr>
            <w:tcW w:w="2552" w:type="dxa"/>
          </w:tcPr>
          <w:p w:rsidR="00883C35" w:rsidRPr="00DE58AF" w:rsidRDefault="00883C35"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xml:space="preserve">97,35%; </w:t>
            </w:r>
          </w:p>
          <w:p w:rsidR="00883C35" w:rsidRPr="00DE58AF" w:rsidRDefault="00883C35"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trong đó nữ 97,05%,</w:t>
            </w:r>
          </w:p>
        </w:tc>
        <w:tc>
          <w:tcPr>
            <w:tcW w:w="1559" w:type="dxa"/>
            <w:vMerge w:val="restart"/>
          </w:tcPr>
          <w:p w:rsidR="00883C35"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Thống kê theo chỉ tiêu</w:t>
            </w:r>
            <w:r w:rsidR="00883C35" w:rsidRPr="00DE58AF">
              <w:rPr>
                <w:rFonts w:ascii="Times New Roman" w:eastAsia="MS Mincho" w:hAnsi="Times New Roman"/>
                <w:sz w:val="24"/>
                <w:szCs w:val="24"/>
                <w:lang w:val="en-CA" w:eastAsia="es-ES"/>
              </w:rPr>
              <w:t xml:space="preserve"> QĐ số 800/QĐ-TTg</w:t>
            </w:r>
          </w:p>
        </w:tc>
      </w:tr>
      <w:tr w:rsidR="0012642E" w:rsidRPr="00DE58AF" w:rsidTr="00DE58AF">
        <w:trPr>
          <w:trHeight w:val="495"/>
        </w:trPr>
        <w:tc>
          <w:tcPr>
            <w:tcW w:w="5229" w:type="dxa"/>
            <w:vAlign w:val="center"/>
          </w:tcPr>
          <w:p w:rsidR="00883C35" w:rsidRPr="00DE58AF" w:rsidRDefault="00883C35" w:rsidP="00DE58AF">
            <w:pPr>
              <w:spacing w:before="90" w:after="90"/>
              <w:rPr>
                <w:rFonts w:ascii="Times New Roman" w:hAnsi="Times New Roman"/>
                <w:color w:val="000000"/>
                <w:sz w:val="24"/>
                <w:szCs w:val="24"/>
                <w:shd w:val="clear" w:color="auto" w:fill="FFFFFF"/>
                <w:lang w:eastAsia="es-ES"/>
              </w:rPr>
            </w:pPr>
            <w:r w:rsidRPr="00DE58AF">
              <w:rPr>
                <w:rFonts w:ascii="Times New Roman" w:hAnsi="Times New Roman"/>
                <w:color w:val="000000"/>
                <w:sz w:val="24"/>
                <w:szCs w:val="24"/>
                <w:shd w:val="clear" w:color="auto" w:fill="FFFFFF"/>
                <w:lang w:eastAsia="es-ES"/>
              </w:rPr>
              <w:t>Chỉ tiêu 1b: Tỷ lệ biết chữ của nữ trong độ tuổi từ 15 – 60 ở 14 tỉnh có điều kiện kinh tế - xã hội khó khăn</w:t>
            </w:r>
          </w:p>
        </w:tc>
        <w:tc>
          <w:tcPr>
            <w:tcW w:w="1570" w:type="dxa"/>
            <w:vAlign w:val="center"/>
          </w:tcPr>
          <w:p w:rsidR="00883C35" w:rsidRPr="00DE58AF" w:rsidRDefault="00883C35"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94</w:t>
            </w:r>
            <w:r w:rsidR="00612422" w:rsidRPr="00DE58AF">
              <w:rPr>
                <w:rFonts w:ascii="Times New Roman" w:eastAsia="MS Mincho" w:hAnsi="Times New Roman"/>
                <w:sz w:val="24"/>
                <w:szCs w:val="24"/>
                <w:lang w:val="en-CA" w:eastAsia="es-ES"/>
              </w:rPr>
              <w:t>%</w:t>
            </w:r>
          </w:p>
        </w:tc>
        <w:tc>
          <w:tcPr>
            <w:tcW w:w="1441" w:type="dxa"/>
            <w:vAlign w:val="center"/>
          </w:tcPr>
          <w:p w:rsidR="00883C35" w:rsidRPr="00DE58AF" w:rsidRDefault="00883C35"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883C35" w:rsidRPr="00DE58AF" w:rsidRDefault="00883C35" w:rsidP="00DE58AF">
            <w:pPr>
              <w:jc w:val="center"/>
              <w:rPr>
                <w:rFonts w:ascii="Times New Roman" w:eastAsia="MS Mincho" w:hAnsi="Times New Roman"/>
                <w:sz w:val="24"/>
                <w:szCs w:val="24"/>
                <w:lang w:val="en-CA" w:eastAsia="es-ES"/>
              </w:rPr>
            </w:pPr>
          </w:p>
        </w:tc>
        <w:tc>
          <w:tcPr>
            <w:tcW w:w="2552" w:type="dxa"/>
          </w:tcPr>
          <w:p w:rsidR="00883C35" w:rsidRPr="00DE58AF" w:rsidRDefault="00883C35" w:rsidP="00DE58AF">
            <w:pPr>
              <w:jc w:val="center"/>
              <w:rPr>
                <w:rFonts w:ascii="Times New Roman" w:eastAsia="MS Mincho" w:hAnsi="Times New Roman"/>
                <w:sz w:val="24"/>
                <w:szCs w:val="24"/>
                <w:lang w:val="en-CA" w:eastAsia="es-ES"/>
              </w:rPr>
            </w:pPr>
          </w:p>
        </w:tc>
        <w:tc>
          <w:tcPr>
            <w:tcW w:w="1559" w:type="dxa"/>
            <w:vMerge/>
          </w:tcPr>
          <w:p w:rsidR="00883C35" w:rsidRPr="00DE58AF" w:rsidRDefault="00883C35" w:rsidP="00DE58AF">
            <w:pPr>
              <w:jc w:val="both"/>
              <w:rPr>
                <w:rFonts w:ascii="Times New Roman" w:eastAsia="MS Mincho" w:hAnsi="Times New Roman"/>
                <w:sz w:val="24"/>
                <w:szCs w:val="24"/>
                <w:lang w:val="en-CA" w:eastAsia="es-ES"/>
              </w:rPr>
            </w:pPr>
          </w:p>
        </w:tc>
      </w:tr>
      <w:tr w:rsidR="0012642E" w:rsidRPr="00DE58AF" w:rsidTr="00DE58AF">
        <w:trPr>
          <w:trHeight w:val="1276"/>
        </w:trPr>
        <w:tc>
          <w:tcPr>
            <w:tcW w:w="5229" w:type="dxa"/>
            <w:vAlign w:val="center"/>
          </w:tcPr>
          <w:p w:rsidR="00883C35" w:rsidRPr="00DE58AF" w:rsidRDefault="00883C35" w:rsidP="00DE58AF">
            <w:pPr>
              <w:spacing w:before="90" w:after="90"/>
              <w:rPr>
                <w:rFonts w:ascii="Times New Roman" w:hAnsi="Times New Roman"/>
                <w:color w:val="000000"/>
                <w:sz w:val="24"/>
                <w:szCs w:val="24"/>
                <w:shd w:val="clear" w:color="auto" w:fill="FFFFFF"/>
                <w:lang w:eastAsia="es-ES"/>
              </w:rPr>
            </w:pPr>
            <w:r w:rsidRPr="00DE58AF">
              <w:rPr>
                <w:rFonts w:ascii="Times New Roman" w:hAnsi="Times New Roman"/>
                <w:color w:val="000000"/>
                <w:sz w:val="24"/>
                <w:szCs w:val="24"/>
                <w:shd w:val="clear" w:color="auto" w:fill="FFFFFF"/>
                <w:lang w:eastAsia="es-ES"/>
              </w:rPr>
              <w:t>Chi tiêu 1c: Tỷ lệ người dân tộc thiểu số biết chữ</w:t>
            </w:r>
          </w:p>
        </w:tc>
        <w:tc>
          <w:tcPr>
            <w:tcW w:w="1570" w:type="dxa"/>
            <w:vAlign w:val="center"/>
          </w:tcPr>
          <w:p w:rsidR="00883C35" w:rsidRPr="00DE58AF" w:rsidRDefault="00883C35"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90</w:t>
            </w:r>
            <w:r w:rsidR="00612422" w:rsidRPr="00DE58AF">
              <w:rPr>
                <w:rFonts w:ascii="Times New Roman" w:eastAsia="MS Mincho" w:hAnsi="Times New Roman"/>
                <w:sz w:val="24"/>
                <w:szCs w:val="24"/>
                <w:lang w:val="en-CA" w:eastAsia="es-ES"/>
              </w:rPr>
              <w:t>%</w:t>
            </w:r>
          </w:p>
        </w:tc>
        <w:tc>
          <w:tcPr>
            <w:tcW w:w="1441" w:type="dxa"/>
            <w:vAlign w:val="center"/>
          </w:tcPr>
          <w:p w:rsidR="00883C35" w:rsidRPr="00DE58AF" w:rsidRDefault="00883C35"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883C35" w:rsidRPr="00DE58AF" w:rsidRDefault="00883C35" w:rsidP="00DE58AF">
            <w:pPr>
              <w:jc w:val="center"/>
              <w:rPr>
                <w:rFonts w:ascii="Times New Roman" w:eastAsia="MS Mincho" w:hAnsi="Times New Roman"/>
                <w:sz w:val="24"/>
                <w:szCs w:val="24"/>
                <w:lang w:val="en-CA" w:eastAsia="es-ES"/>
              </w:rPr>
            </w:pPr>
          </w:p>
        </w:tc>
        <w:tc>
          <w:tcPr>
            <w:tcW w:w="2552" w:type="dxa"/>
          </w:tcPr>
          <w:p w:rsidR="00883C35" w:rsidRPr="00DE58AF" w:rsidRDefault="00883C35"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92,56%.</w:t>
            </w:r>
          </w:p>
        </w:tc>
        <w:tc>
          <w:tcPr>
            <w:tcW w:w="1559" w:type="dxa"/>
            <w:vMerge/>
          </w:tcPr>
          <w:p w:rsidR="00883C35" w:rsidRPr="00DE58AF" w:rsidRDefault="00883C35" w:rsidP="00DE58AF">
            <w:pPr>
              <w:jc w:val="both"/>
              <w:rPr>
                <w:rFonts w:ascii="Times New Roman" w:eastAsia="MS Mincho" w:hAnsi="Times New Roman"/>
                <w:sz w:val="24"/>
                <w:szCs w:val="24"/>
                <w:lang w:val="en-CA" w:eastAsia="es-ES"/>
              </w:rPr>
            </w:pPr>
          </w:p>
        </w:tc>
      </w:tr>
      <w:tr w:rsidR="0012642E" w:rsidRPr="00DE58AF" w:rsidTr="00DE58AF">
        <w:tc>
          <w:tcPr>
            <w:tcW w:w="5229" w:type="dxa"/>
            <w:vAlign w:val="center"/>
          </w:tcPr>
          <w:p w:rsidR="002156DC" w:rsidRPr="00DE58AF" w:rsidRDefault="002156DC" w:rsidP="00DE58AF">
            <w:pPr>
              <w:spacing w:before="90" w:after="90"/>
              <w:rPr>
                <w:rFonts w:ascii="Times New Roman" w:hAnsi="Times New Roman"/>
                <w:color w:val="000000"/>
                <w:sz w:val="24"/>
                <w:szCs w:val="24"/>
                <w:shd w:val="clear" w:color="auto" w:fill="FFFFFF"/>
                <w:lang w:eastAsia="es-ES"/>
              </w:rPr>
            </w:pPr>
            <w:r w:rsidRPr="00DE58AF">
              <w:rPr>
                <w:rFonts w:ascii="Times New Roman" w:hAnsi="Times New Roman"/>
                <w:color w:val="000000"/>
                <w:sz w:val="24"/>
                <w:szCs w:val="24"/>
                <w:shd w:val="clear" w:color="auto" w:fill="FFFFFF"/>
                <w:lang w:eastAsia="es-ES"/>
              </w:rPr>
              <w:t>Chỉ tiêu 2: Tỷ lệ nữ thạc sĩ, tiến sĩ</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p>
        </w:tc>
        <w:tc>
          <w:tcPr>
            <w:tcW w:w="2528" w:type="dxa"/>
          </w:tcPr>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-Tỷ lệ thạc sỹ tiến sỹ  toàn quốc: 35%</w:t>
            </w:r>
          </w:p>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Nữ thạc sỹ, tiến sỹ: 28%</w:t>
            </w:r>
          </w:p>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Nam thạc sỹ, tiến sỹ: 43%</w:t>
            </w:r>
          </w:p>
        </w:tc>
        <w:tc>
          <w:tcPr>
            <w:tcW w:w="2552" w:type="dxa"/>
          </w:tcPr>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-Tỷ lệ thạc sỹ tiến sỹ  toàn quốc: 37%</w:t>
            </w:r>
          </w:p>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Nữ thạc sỹ, tiến sỹ: 31%</w:t>
            </w:r>
          </w:p>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Nam thạc sỹ, tiến sỹ: 43%</w:t>
            </w:r>
          </w:p>
        </w:tc>
        <w:tc>
          <w:tcPr>
            <w:tcW w:w="1559" w:type="dxa"/>
          </w:tcPr>
          <w:p w:rsidR="002156DC" w:rsidRPr="00DE58AF" w:rsidRDefault="002156DC" w:rsidP="00DE58AF">
            <w:pPr>
              <w:jc w:val="both"/>
              <w:rPr>
                <w:rFonts w:ascii="Times New Roman" w:eastAsia="MS Mincho" w:hAnsi="Times New Roman"/>
                <w:sz w:val="24"/>
                <w:szCs w:val="24"/>
                <w:lang w:val="en-CA" w:eastAsia="es-ES"/>
              </w:rPr>
            </w:pPr>
          </w:p>
        </w:tc>
      </w:tr>
      <w:tr w:rsidR="0012642E" w:rsidRPr="00DE58AF" w:rsidTr="00DE58AF">
        <w:tc>
          <w:tcPr>
            <w:tcW w:w="5229" w:type="dxa"/>
            <w:vAlign w:val="center"/>
          </w:tcPr>
          <w:p w:rsidR="002156DC" w:rsidRPr="00DE58AF" w:rsidRDefault="002156DC" w:rsidP="00DE58AF">
            <w:pPr>
              <w:spacing w:before="90" w:after="90"/>
              <w:rPr>
                <w:rFonts w:ascii="Times New Roman" w:hAnsi="Times New Roman"/>
                <w:sz w:val="24"/>
                <w:szCs w:val="24"/>
                <w:lang w:val="en-CA" w:eastAsia="es-ES"/>
              </w:rPr>
            </w:pPr>
            <w:r w:rsidRPr="00DE58AF">
              <w:rPr>
                <w:rFonts w:ascii="Times New Roman" w:hAnsi="Times New Roman"/>
                <w:sz w:val="24"/>
                <w:szCs w:val="24"/>
                <w:lang w:val="en-CA" w:eastAsia="es-ES"/>
              </w:rPr>
              <w:t>Chỉ tiêu 2a: Tỷ lệ nữ thạc sĩ</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50%</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5080" w:type="dxa"/>
            <w:gridSpan w:val="2"/>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xml:space="preserve">43% </w:t>
            </w:r>
          </w:p>
          <w:p w:rsidR="002156DC" w:rsidRPr="00DE58AF" w:rsidRDefault="002156DC" w:rsidP="00DE58AF">
            <w:pPr>
              <w:jc w:val="center"/>
              <w:rPr>
                <w:rFonts w:ascii="Times New Roman" w:eastAsia="MS Mincho" w:hAnsi="Times New Roman"/>
                <w:sz w:val="24"/>
                <w:szCs w:val="24"/>
                <w:lang w:val="en-CA" w:eastAsia="es-ES"/>
              </w:rPr>
            </w:pPr>
          </w:p>
        </w:tc>
        <w:tc>
          <w:tcPr>
            <w:tcW w:w="1559"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Thực hiện theo điều tra dân số chu kỳ thống kê 05 năm/lần</w:t>
            </w:r>
          </w:p>
        </w:tc>
      </w:tr>
      <w:tr w:rsidR="0012642E" w:rsidRPr="00DE58AF" w:rsidTr="00DE58AF">
        <w:tc>
          <w:tcPr>
            <w:tcW w:w="5229" w:type="dxa"/>
            <w:vAlign w:val="center"/>
          </w:tcPr>
          <w:p w:rsidR="002156DC" w:rsidRPr="00DE58AF" w:rsidRDefault="002156DC" w:rsidP="00DE58AF">
            <w:pPr>
              <w:spacing w:before="90" w:after="90"/>
              <w:rPr>
                <w:rFonts w:ascii="Times New Roman" w:hAnsi="Times New Roman"/>
                <w:sz w:val="24"/>
                <w:szCs w:val="24"/>
                <w:lang w:val="en-CA" w:eastAsia="es-ES"/>
              </w:rPr>
            </w:pPr>
            <w:r w:rsidRPr="00DE58AF">
              <w:rPr>
                <w:rFonts w:ascii="Times New Roman" w:hAnsi="Times New Roman"/>
                <w:sz w:val="24"/>
                <w:szCs w:val="24"/>
                <w:lang w:val="en-CA" w:eastAsia="es-ES"/>
              </w:rPr>
              <w:t>Chỉ tiêu 2b: Tỷ lệ nữ tiến sĩ</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25%</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5080" w:type="dxa"/>
            <w:gridSpan w:val="2"/>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21%</w:t>
            </w:r>
          </w:p>
          <w:p w:rsidR="002156DC" w:rsidRPr="00DE58AF" w:rsidRDefault="002156DC" w:rsidP="00DE58AF">
            <w:pPr>
              <w:jc w:val="center"/>
              <w:rPr>
                <w:rFonts w:ascii="Times New Roman" w:eastAsia="MS Mincho" w:hAnsi="Times New Roman"/>
                <w:sz w:val="24"/>
                <w:szCs w:val="24"/>
                <w:lang w:val="en-CA" w:eastAsia="es-ES"/>
              </w:rPr>
            </w:pPr>
          </w:p>
        </w:tc>
        <w:tc>
          <w:tcPr>
            <w:tcW w:w="1559"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Thực hiện theo điều tra dân số chu kỳ thống kê 05 năm/lần</w:t>
            </w:r>
          </w:p>
        </w:tc>
      </w:tr>
      <w:tr w:rsidR="002156DC" w:rsidRPr="00DE58AF" w:rsidTr="00DE58AF">
        <w:tc>
          <w:tcPr>
            <w:tcW w:w="13320" w:type="dxa"/>
            <w:gridSpan w:val="5"/>
            <w:vAlign w:val="center"/>
          </w:tcPr>
          <w:p w:rsidR="002156DC" w:rsidRPr="00DE58AF" w:rsidRDefault="002156DC" w:rsidP="002156DC">
            <w:pPr>
              <w:rPr>
                <w:rFonts w:ascii="Times New Roman" w:hAnsi="Times New Roman"/>
                <w:b/>
                <w:sz w:val="24"/>
                <w:szCs w:val="24"/>
                <w:lang w:val="en-CA" w:eastAsia="es-ES"/>
              </w:rPr>
            </w:pPr>
            <w:r w:rsidRPr="00DE58AF">
              <w:rPr>
                <w:rFonts w:ascii="Times New Roman" w:hAnsi="Times New Roman"/>
                <w:b/>
                <w:sz w:val="24"/>
                <w:szCs w:val="24"/>
                <w:lang w:val="en-CA" w:eastAsia="es-ES"/>
              </w:rPr>
              <w:t xml:space="preserve">Mục tiêu 4: </w:t>
            </w:r>
            <w:r w:rsidRPr="00DE58AF">
              <w:rPr>
                <w:rFonts w:ascii="Times New Roman" w:hAnsi="Times New Roman"/>
                <w:b/>
                <w:color w:val="000000"/>
                <w:sz w:val="24"/>
                <w:szCs w:val="24"/>
                <w:shd w:val="clear" w:color="auto" w:fill="FFFFFF"/>
                <w:lang w:eastAsia="es-ES"/>
              </w:rPr>
              <w:t>Bảo đảm bình đẳng giới trong tiếp cận và thụ hưởng các dịch vụ chăm sóc sức khỏe</w:t>
            </w:r>
          </w:p>
        </w:tc>
        <w:tc>
          <w:tcPr>
            <w:tcW w:w="1559" w:type="dxa"/>
          </w:tcPr>
          <w:p w:rsidR="002156DC" w:rsidRPr="00DE58AF" w:rsidRDefault="002156DC" w:rsidP="002156DC">
            <w:pPr>
              <w:rPr>
                <w:rFonts w:ascii="Times New Roman" w:hAnsi="Times New Roman"/>
                <w:b/>
                <w:sz w:val="24"/>
                <w:szCs w:val="24"/>
                <w:lang w:val="en-CA" w:eastAsia="es-ES"/>
              </w:rPr>
            </w:pPr>
          </w:p>
        </w:tc>
      </w:tr>
      <w:tr w:rsidR="0012642E" w:rsidRPr="00DE58AF" w:rsidTr="00DE58AF">
        <w:tc>
          <w:tcPr>
            <w:tcW w:w="5229" w:type="dxa"/>
            <w:vAlign w:val="center"/>
          </w:tcPr>
          <w:p w:rsidR="002156DC" w:rsidRPr="00DE58AF" w:rsidRDefault="002156DC" w:rsidP="002156DC">
            <w:pPr>
              <w:rPr>
                <w:rFonts w:ascii="Times New Roman" w:eastAsia="MS Mincho" w:hAnsi="Times New Roman"/>
                <w:sz w:val="24"/>
                <w:szCs w:val="24"/>
                <w:lang w:val="en-CA" w:eastAsia="es-ES"/>
              </w:rPr>
            </w:pPr>
            <w:r w:rsidRPr="00DE58AF">
              <w:rPr>
                <w:rFonts w:ascii="Times New Roman" w:hAnsi="Times New Roman"/>
                <w:sz w:val="24"/>
                <w:szCs w:val="24"/>
                <w:lang w:val="en-CA" w:eastAsia="es-ES"/>
              </w:rPr>
              <w:t xml:space="preserve">Chỉ tiêu 1: </w:t>
            </w:r>
            <w:r w:rsidRPr="00DE58AF">
              <w:rPr>
                <w:rFonts w:ascii="Times New Roman" w:hAnsi="Times New Roman"/>
                <w:color w:val="000000"/>
                <w:sz w:val="24"/>
                <w:szCs w:val="24"/>
                <w:shd w:val="clear" w:color="auto" w:fill="FFFFFF"/>
                <w:lang w:eastAsia="es-ES"/>
              </w:rPr>
              <w:t>Tỷ số giới tính khi sinh</w:t>
            </w:r>
            <w:r w:rsidRPr="00DE58AF">
              <w:rPr>
                <w:rFonts w:ascii="Times New Roman" w:hAnsi="Times New Roman"/>
                <w:sz w:val="24"/>
                <w:szCs w:val="24"/>
                <w:lang w:val="en-CA" w:eastAsia="es-ES"/>
              </w:rPr>
              <w:t xml:space="preserve"> </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≤115/100</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2156DC" w:rsidRPr="00DE58AF" w:rsidRDefault="00FF7EA7"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112,2</w:t>
            </w:r>
          </w:p>
        </w:tc>
        <w:tc>
          <w:tcPr>
            <w:tcW w:w="2552"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112,1</w:t>
            </w:r>
          </w:p>
        </w:tc>
        <w:tc>
          <w:tcPr>
            <w:tcW w:w="1559" w:type="dxa"/>
          </w:tcPr>
          <w:p w:rsidR="002156DC" w:rsidRPr="00DE58AF" w:rsidRDefault="002156DC" w:rsidP="00DE58AF">
            <w:pPr>
              <w:jc w:val="center"/>
              <w:rPr>
                <w:rFonts w:ascii="Times New Roman" w:eastAsia="MS Mincho" w:hAnsi="Times New Roman"/>
                <w:sz w:val="24"/>
                <w:szCs w:val="24"/>
                <w:lang w:val="en-CA" w:eastAsia="es-ES"/>
              </w:rPr>
            </w:pPr>
          </w:p>
        </w:tc>
      </w:tr>
      <w:tr w:rsidR="0012642E" w:rsidRPr="00DE58AF" w:rsidTr="00DE58AF">
        <w:tc>
          <w:tcPr>
            <w:tcW w:w="5229" w:type="dxa"/>
            <w:vAlign w:val="center"/>
          </w:tcPr>
          <w:p w:rsidR="002156DC" w:rsidRPr="00DE58AF" w:rsidRDefault="002156DC" w:rsidP="002156DC">
            <w:pPr>
              <w:rPr>
                <w:rFonts w:ascii="Times New Roman" w:eastAsia="MS Mincho" w:hAnsi="Times New Roman"/>
                <w:sz w:val="24"/>
                <w:szCs w:val="24"/>
                <w:lang w:val="en-CA" w:eastAsia="es-ES"/>
              </w:rPr>
            </w:pPr>
            <w:r w:rsidRPr="00DE58AF">
              <w:rPr>
                <w:rFonts w:ascii="Times New Roman" w:hAnsi="Times New Roman"/>
                <w:sz w:val="24"/>
                <w:szCs w:val="24"/>
                <w:lang w:val="en-CA" w:eastAsia="es-ES"/>
              </w:rPr>
              <w:t xml:space="preserve">Chỉ tiêu 2: </w:t>
            </w:r>
            <w:r w:rsidRPr="00DE58AF">
              <w:rPr>
                <w:rFonts w:ascii="Times New Roman" w:hAnsi="Times New Roman"/>
                <w:color w:val="000000"/>
                <w:sz w:val="24"/>
                <w:szCs w:val="24"/>
                <w:shd w:val="clear" w:color="auto" w:fill="FFFFFF"/>
                <w:lang w:eastAsia="es-ES"/>
              </w:rPr>
              <w:t>Tỷ lệ tử vong bà mẹ liên quan đến thai sản</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≤52/100,000</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58/100.000</w:t>
            </w:r>
          </w:p>
          <w:p w:rsidR="002156DC" w:rsidRPr="00DE58AF" w:rsidRDefault="002156DC" w:rsidP="00DE58AF">
            <w:pPr>
              <w:jc w:val="center"/>
              <w:rPr>
                <w:rFonts w:ascii="Times New Roman" w:eastAsia="MS Mincho" w:hAnsi="Times New Roman"/>
                <w:sz w:val="24"/>
                <w:szCs w:val="24"/>
                <w:lang w:val="en-CA" w:eastAsia="es-ES"/>
              </w:rPr>
            </w:pPr>
          </w:p>
        </w:tc>
        <w:tc>
          <w:tcPr>
            <w:tcW w:w="2552"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57/100.000</w:t>
            </w:r>
          </w:p>
        </w:tc>
        <w:tc>
          <w:tcPr>
            <w:tcW w:w="1559" w:type="dxa"/>
          </w:tcPr>
          <w:p w:rsidR="002156DC" w:rsidRPr="00DE58AF" w:rsidRDefault="002156DC" w:rsidP="00DE58AF">
            <w:pPr>
              <w:jc w:val="center"/>
              <w:rPr>
                <w:rFonts w:ascii="Times New Roman" w:eastAsia="MS Mincho" w:hAnsi="Times New Roman"/>
                <w:sz w:val="24"/>
                <w:szCs w:val="24"/>
                <w:lang w:val="en-CA" w:eastAsia="es-ES"/>
              </w:rPr>
            </w:pPr>
          </w:p>
        </w:tc>
      </w:tr>
      <w:tr w:rsidR="0012642E" w:rsidRPr="00DE58AF" w:rsidTr="00DE58AF">
        <w:tc>
          <w:tcPr>
            <w:tcW w:w="5229" w:type="dxa"/>
            <w:vAlign w:val="center"/>
          </w:tcPr>
          <w:p w:rsidR="002156DC" w:rsidRPr="00DE58AF" w:rsidRDefault="002156DC" w:rsidP="00DE58AF">
            <w:pPr>
              <w:spacing w:after="120"/>
              <w:rPr>
                <w:rFonts w:ascii="Times New Roman" w:eastAsia="MS Mincho" w:hAnsi="Times New Roman"/>
                <w:sz w:val="24"/>
                <w:szCs w:val="24"/>
                <w:lang w:val="en-CA" w:eastAsia="es-ES"/>
              </w:rPr>
            </w:pPr>
            <w:r w:rsidRPr="00DE58AF">
              <w:rPr>
                <w:rFonts w:ascii="Times New Roman" w:hAnsi="Times New Roman"/>
                <w:sz w:val="24"/>
                <w:szCs w:val="24"/>
                <w:lang w:val="en-CA" w:eastAsia="es-ES"/>
              </w:rPr>
              <w:t>Chỉ tiêu 3: T</w:t>
            </w:r>
            <w:r w:rsidRPr="00DE58AF">
              <w:rPr>
                <w:rFonts w:ascii="Times New Roman" w:hAnsi="Times New Roman"/>
                <w:color w:val="000000"/>
                <w:sz w:val="24"/>
                <w:szCs w:val="24"/>
                <w:shd w:val="clear" w:color="auto" w:fill="FFFFFF"/>
                <w:lang w:eastAsia="es-ES"/>
              </w:rPr>
              <w:t>ỷ lệ phụ nữ mang thai được tiếp cận dịch vụ chăm sóc và dự phòng lây truyền HIV từ mẹ sang con</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50%</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55,7%</w:t>
            </w:r>
          </w:p>
        </w:tc>
        <w:tc>
          <w:tcPr>
            <w:tcW w:w="2552"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59,8%</w:t>
            </w:r>
          </w:p>
        </w:tc>
        <w:tc>
          <w:tcPr>
            <w:tcW w:w="1559" w:type="dxa"/>
          </w:tcPr>
          <w:p w:rsidR="002156DC" w:rsidRPr="00DE58AF" w:rsidRDefault="002156DC" w:rsidP="00DE58AF">
            <w:pPr>
              <w:jc w:val="center"/>
              <w:rPr>
                <w:rFonts w:ascii="Times New Roman" w:eastAsia="MS Mincho" w:hAnsi="Times New Roman"/>
                <w:sz w:val="24"/>
                <w:szCs w:val="24"/>
                <w:lang w:val="en-CA" w:eastAsia="es-ES"/>
              </w:rPr>
            </w:pPr>
          </w:p>
        </w:tc>
      </w:tr>
      <w:tr w:rsidR="0012642E" w:rsidRPr="00DE58AF" w:rsidTr="00DE58AF">
        <w:tc>
          <w:tcPr>
            <w:tcW w:w="5229" w:type="dxa"/>
            <w:vAlign w:val="center"/>
          </w:tcPr>
          <w:p w:rsidR="002156DC" w:rsidRPr="00DE58AF" w:rsidRDefault="002156DC" w:rsidP="002156DC">
            <w:pPr>
              <w:rPr>
                <w:rFonts w:ascii="Times New Roman" w:hAnsi="Times New Roman"/>
                <w:sz w:val="24"/>
                <w:szCs w:val="24"/>
                <w:lang w:val="en-CA" w:eastAsia="es-ES"/>
              </w:rPr>
            </w:pPr>
            <w:r w:rsidRPr="00DE58AF">
              <w:rPr>
                <w:rFonts w:ascii="Times New Roman" w:hAnsi="Times New Roman"/>
                <w:sz w:val="24"/>
                <w:szCs w:val="24"/>
                <w:lang w:val="en-CA" w:eastAsia="es-ES"/>
              </w:rPr>
              <w:t>Chỉ tiêu 4: Tỷ lệ phá thai/trẻ đẻ sống</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w:t>
            </w:r>
            <w:r w:rsidRPr="00DE58AF">
              <w:rPr>
                <w:rFonts w:ascii="Times New Roman" w:hAnsi="Times New Roman"/>
                <w:sz w:val="24"/>
                <w:szCs w:val="24"/>
                <w:lang w:val="en-CA" w:eastAsia="es-ES"/>
              </w:rPr>
              <w:t xml:space="preserve">25/100 </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14/100</w:t>
            </w:r>
          </w:p>
        </w:tc>
        <w:tc>
          <w:tcPr>
            <w:tcW w:w="2552"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16,3/100</w:t>
            </w:r>
          </w:p>
        </w:tc>
        <w:tc>
          <w:tcPr>
            <w:tcW w:w="1559" w:type="dxa"/>
          </w:tcPr>
          <w:p w:rsidR="002156DC" w:rsidRPr="00DE58AF" w:rsidRDefault="002156DC" w:rsidP="00DE58AF">
            <w:pPr>
              <w:jc w:val="center"/>
              <w:rPr>
                <w:rFonts w:ascii="Times New Roman" w:eastAsia="MS Mincho" w:hAnsi="Times New Roman"/>
                <w:sz w:val="24"/>
                <w:szCs w:val="24"/>
                <w:lang w:val="en-CA" w:eastAsia="es-ES"/>
              </w:rPr>
            </w:pPr>
          </w:p>
        </w:tc>
      </w:tr>
      <w:tr w:rsidR="002156DC" w:rsidRPr="00DE58AF" w:rsidTr="00DE58AF">
        <w:tc>
          <w:tcPr>
            <w:tcW w:w="13320" w:type="dxa"/>
            <w:gridSpan w:val="5"/>
            <w:vAlign w:val="center"/>
          </w:tcPr>
          <w:p w:rsidR="002156DC" w:rsidRPr="00DE58AF" w:rsidRDefault="002156DC" w:rsidP="002156DC">
            <w:pPr>
              <w:rPr>
                <w:rFonts w:ascii="Times New Roman" w:hAnsi="Times New Roman"/>
                <w:b/>
                <w:sz w:val="24"/>
                <w:szCs w:val="24"/>
                <w:lang w:val="en-CA" w:eastAsia="es-ES"/>
              </w:rPr>
            </w:pPr>
            <w:r w:rsidRPr="00DE58AF">
              <w:rPr>
                <w:rFonts w:ascii="Times New Roman" w:hAnsi="Times New Roman"/>
                <w:b/>
                <w:sz w:val="24"/>
                <w:szCs w:val="24"/>
                <w:lang w:val="en-CA" w:eastAsia="es-ES"/>
              </w:rPr>
              <w:t>Mục tiêu 5: Bảo đảm bình đẳng giới trong lĩnh vực văn hóa và thông tin</w:t>
            </w:r>
          </w:p>
        </w:tc>
        <w:tc>
          <w:tcPr>
            <w:tcW w:w="1559" w:type="dxa"/>
          </w:tcPr>
          <w:p w:rsidR="002156DC" w:rsidRPr="00DE58AF" w:rsidRDefault="002156DC" w:rsidP="002156DC">
            <w:pPr>
              <w:rPr>
                <w:rFonts w:ascii="Times New Roman" w:hAnsi="Times New Roman"/>
                <w:b/>
                <w:sz w:val="24"/>
                <w:szCs w:val="24"/>
                <w:lang w:val="en-CA" w:eastAsia="es-ES"/>
              </w:rPr>
            </w:pPr>
          </w:p>
        </w:tc>
      </w:tr>
      <w:tr w:rsidR="0012642E" w:rsidRPr="00DE58AF" w:rsidTr="00DE58AF">
        <w:tc>
          <w:tcPr>
            <w:tcW w:w="5229" w:type="dxa"/>
            <w:vAlign w:val="center"/>
          </w:tcPr>
          <w:p w:rsidR="00FF7EA7" w:rsidRPr="00DE58AF" w:rsidRDefault="002156DC" w:rsidP="00DE58AF">
            <w:pPr>
              <w:spacing w:after="120"/>
              <w:jc w:val="both"/>
              <w:rPr>
                <w:rFonts w:ascii="Times New Roman" w:hAnsi="Times New Roman"/>
                <w:color w:val="000000"/>
                <w:sz w:val="24"/>
                <w:szCs w:val="24"/>
                <w:shd w:val="clear" w:color="auto" w:fill="FFFFFF"/>
                <w:lang w:eastAsia="es-ES"/>
              </w:rPr>
            </w:pPr>
            <w:r w:rsidRPr="00DE58AF">
              <w:rPr>
                <w:rFonts w:ascii="Times New Roman" w:hAnsi="Times New Roman"/>
                <w:color w:val="000000"/>
                <w:sz w:val="24"/>
                <w:szCs w:val="24"/>
                <w:shd w:val="clear" w:color="auto" w:fill="FFFFFF"/>
                <w:lang w:eastAsia="es-ES"/>
              </w:rPr>
              <w:t xml:space="preserve">Chỉ tiêu 1: </w:t>
            </w:r>
            <w:r w:rsidR="00FF7EA7" w:rsidRPr="00DE58AF">
              <w:rPr>
                <w:rFonts w:ascii="Times New Roman" w:hAnsi="Times New Roman"/>
                <w:sz w:val="24"/>
                <w:szCs w:val="24"/>
                <w:lang w:val="en-CA" w:eastAsia="es-ES"/>
              </w:rPr>
              <w:t>Giảm sản phẩm văn hóa và thông tin mang định kiến giới</w:t>
            </w:r>
          </w:p>
          <w:p w:rsidR="002156DC" w:rsidRPr="00DE58AF" w:rsidRDefault="002156DC" w:rsidP="00DE58AF">
            <w:pPr>
              <w:spacing w:after="120"/>
              <w:jc w:val="both"/>
              <w:rPr>
                <w:rFonts w:ascii="Times New Roman" w:hAnsi="Times New Roman"/>
                <w:sz w:val="24"/>
                <w:szCs w:val="24"/>
                <w:lang w:val="en-CA" w:eastAsia="es-ES"/>
              </w:rPr>
            </w:pPr>
          </w:p>
        </w:tc>
        <w:tc>
          <w:tcPr>
            <w:tcW w:w="1570" w:type="dxa"/>
            <w:vAlign w:val="center"/>
          </w:tcPr>
          <w:p w:rsidR="002156DC" w:rsidRPr="00DE58AF" w:rsidRDefault="00FF7EA7"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Đạt 80%</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5080" w:type="dxa"/>
            <w:gridSpan w:val="2"/>
          </w:tcPr>
          <w:p w:rsidR="002156DC" w:rsidRPr="00DE58AF" w:rsidRDefault="002156DC" w:rsidP="00DE58AF">
            <w:pPr>
              <w:jc w:val="center"/>
              <w:rPr>
                <w:rFonts w:ascii="Times New Roman" w:eastAsia="MS Mincho" w:hAnsi="Times New Roman"/>
                <w:sz w:val="24"/>
                <w:szCs w:val="24"/>
                <w:lang w:val="en-CA" w:eastAsia="es-ES"/>
              </w:rPr>
            </w:pPr>
          </w:p>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Chưa có thống kê</w:t>
            </w:r>
          </w:p>
        </w:tc>
        <w:tc>
          <w:tcPr>
            <w:tcW w:w="1559" w:type="dxa"/>
          </w:tcPr>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Đã thay thế chỉ tiêu tại QĐ số 800/QĐ-TTg</w:t>
            </w:r>
            <w:r w:rsidR="00FF7EA7" w:rsidRPr="00DE58AF">
              <w:rPr>
                <w:rFonts w:ascii="Times New Roman" w:eastAsia="MS Mincho" w:hAnsi="Times New Roman"/>
                <w:sz w:val="24"/>
                <w:szCs w:val="24"/>
                <w:lang w:val="en-CA" w:eastAsia="es-ES"/>
              </w:rPr>
              <w:t>: “</w:t>
            </w:r>
            <w:r w:rsidR="00FF7EA7" w:rsidRPr="00DE58AF">
              <w:rPr>
                <w:rFonts w:ascii="Times New Roman" w:hAnsi="Times New Roman"/>
                <w:color w:val="000000"/>
                <w:sz w:val="24"/>
                <w:szCs w:val="24"/>
                <w:shd w:val="clear" w:color="auto" w:fill="FFFFFF"/>
                <w:lang w:eastAsia="es-ES"/>
              </w:rPr>
              <w:t>Phấn đấu hàng tháng có ít nhất 02 chuyên mục tuyên truyền về bình đẳng giới trên hệ thống thông tin cơ sở tại các xã, phường, thị trấn vào năm 2020.</w:t>
            </w:r>
            <w:r w:rsidR="00FF7EA7" w:rsidRPr="00DE58AF">
              <w:rPr>
                <w:rFonts w:ascii="Times New Roman" w:eastAsia="MS Mincho" w:hAnsi="Times New Roman"/>
                <w:sz w:val="24"/>
                <w:szCs w:val="24"/>
                <w:lang w:val="en-CA" w:eastAsia="es-ES"/>
              </w:rPr>
              <w:t>”</w:t>
            </w:r>
          </w:p>
        </w:tc>
      </w:tr>
      <w:tr w:rsidR="0012642E" w:rsidRPr="00DE58AF" w:rsidTr="00DE58AF">
        <w:tc>
          <w:tcPr>
            <w:tcW w:w="5229" w:type="dxa"/>
            <w:vAlign w:val="center"/>
          </w:tcPr>
          <w:p w:rsidR="002156DC" w:rsidRPr="00DE58AF" w:rsidRDefault="002156DC" w:rsidP="00DE58AF">
            <w:pPr>
              <w:spacing w:after="120"/>
              <w:rPr>
                <w:rFonts w:ascii="Times New Roman" w:hAnsi="Times New Roman"/>
                <w:sz w:val="24"/>
                <w:szCs w:val="24"/>
                <w:lang w:val="en-CA" w:eastAsia="es-ES"/>
              </w:rPr>
            </w:pPr>
            <w:r w:rsidRPr="00DE58AF">
              <w:rPr>
                <w:rFonts w:ascii="Times New Roman" w:hAnsi="Times New Roman"/>
                <w:sz w:val="24"/>
                <w:szCs w:val="24"/>
                <w:lang w:val="en-CA" w:eastAsia="es-ES"/>
              </w:rPr>
              <w:t xml:space="preserve">Chỉ tiêu 2: Tỷ lệ % </w:t>
            </w:r>
            <w:r w:rsidRPr="00DE58AF">
              <w:rPr>
                <w:rFonts w:ascii="Times New Roman" w:hAnsi="Times New Roman"/>
                <w:color w:val="000000"/>
                <w:sz w:val="24"/>
                <w:szCs w:val="24"/>
                <w:shd w:val="clear" w:color="auto" w:fill="FFFFFF"/>
                <w:lang w:eastAsia="es-ES"/>
              </w:rPr>
              <w:t>đài phát thanh và đài truyền hình ở trung ương và địa phương có chuyên mục, chuyên đề nâng cao nhận thức về bình đẳng giới</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100%</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100%</w:t>
            </w:r>
          </w:p>
        </w:tc>
        <w:tc>
          <w:tcPr>
            <w:tcW w:w="2552"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100%</w:t>
            </w:r>
          </w:p>
        </w:tc>
        <w:tc>
          <w:tcPr>
            <w:tcW w:w="1559" w:type="dxa"/>
          </w:tcPr>
          <w:p w:rsidR="002156DC" w:rsidRPr="00DE58AF" w:rsidRDefault="002156DC" w:rsidP="00DE58AF">
            <w:pPr>
              <w:jc w:val="center"/>
              <w:rPr>
                <w:rFonts w:ascii="Times New Roman" w:eastAsia="MS Mincho" w:hAnsi="Times New Roman"/>
                <w:sz w:val="24"/>
                <w:szCs w:val="24"/>
                <w:lang w:val="en-CA" w:eastAsia="es-ES"/>
              </w:rPr>
            </w:pPr>
          </w:p>
        </w:tc>
      </w:tr>
      <w:tr w:rsidR="002156DC" w:rsidRPr="00DE58AF" w:rsidTr="00DE58AF">
        <w:tc>
          <w:tcPr>
            <w:tcW w:w="13320" w:type="dxa"/>
            <w:gridSpan w:val="5"/>
            <w:vAlign w:val="center"/>
          </w:tcPr>
          <w:p w:rsidR="002156DC" w:rsidRPr="00DE58AF" w:rsidRDefault="002156DC" w:rsidP="002156DC">
            <w:pPr>
              <w:rPr>
                <w:rFonts w:ascii="Times New Roman" w:hAnsi="Times New Roman"/>
                <w:b/>
                <w:sz w:val="24"/>
                <w:szCs w:val="24"/>
                <w:lang w:val="en-CA" w:eastAsia="es-ES"/>
              </w:rPr>
            </w:pPr>
            <w:r w:rsidRPr="00DE58AF">
              <w:rPr>
                <w:rFonts w:ascii="Times New Roman" w:hAnsi="Times New Roman"/>
                <w:b/>
                <w:sz w:val="24"/>
                <w:szCs w:val="24"/>
                <w:lang w:val="en-CA" w:eastAsia="es-ES"/>
              </w:rPr>
              <w:t xml:space="preserve">Mục tiêu 6: </w:t>
            </w:r>
            <w:r w:rsidRPr="00DE58AF">
              <w:rPr>
                <w:rFonts w:ascii="Times New Roman" w:hAnsi="Times New Roman"/>
                <w:b/>
                <w:color w:val="000000"/>
                <w:sz w:val="24"/>
                <w:szCs w:val="24"/>
                <w:shd w:val="clear" w:color="auto" w:fill="FFFFFF"/>
                <w:lang w:eastAsia="es-ES"/>
              </w:rPr>
              <w:t>Bảo đảm bình đẳng giới trong đời sống gia đình, từng bước xóa bỏ bạo lực trên cơ sở giới</w:t>
            </w:r>
          </w:p>
        </w:tc>
        <w:tc>
          <w:tcPr>
            <w:tcW w:w="1559" w:type="dxa"/>
          </w:tcPr>
          <w:p w:rsidR="002156DC" w:rsidRPr="00DE58AF" w:rsidRDefault="002156DC" w:rsidP="002156DC">
            <w:pPr>
              <w:rPr>
                <w:rFonts w:ascii="Times New Roman" w:hAnsi="Times New Roman"/>
                <w:b/>
                <w:sz w:val="24"/>
                <w:szCs w:val="24"/>
                <w:lang w:val="en-CA" w:eastAsia="es-ES"/>
              </w:rPr>
            </w:pPr>
          </w:p>
        </w:tc>
      </w:tr>
      <w:tr w:rsidR="0012642E" w:rsidRPr="00DE58AF" w:rsidTr="00DE58AF">
        <w:tc>
          <w:tcPr>
            <w:tcW w:w="5229" w:type="dxa"/>
            <w:vAlign w:val="center"/>
          </w:tcPr>
          <w:p w:rsidR="002156DC" w:rsidRPr="00DE58AF" w:rsidRDefault="002156DC" w:rsidP="002156DC">
            <w:pPr>
              <w:rPr>
                <w:rFonts w:ascii="Times New Roman" w:hAnsi="Times New Roman"/>
                <w:sz w:val="24"/>
                <w:szCs w:val="24"/>
                <w:lang w:val="en-CA" w:eastAsia="es-ES"/>
              </w:rPr>
            </w:pPr>
            <w:r w:rsidRPr="00DE58AF">
              <w:rPr>
                <w:rFonts w:ascii="Times New Roman" w:hAnsi="Times New Roman"/>
                <w:sz w:val="24"/>
                <w:szCs w:val="24"/>
                <w:lang w:val="en-CA" w:eastAsia="es-ES"/>
              </w:rPr>
              <w:t xml:space="preserve">Chỉ tiêu 1: </w:t>
            </w:r>
            <w:r w:rsidRPr="00DE58AF">
              <w:rPr>
                <w:rFonts w:ascii="Times New Roman" w:hAnsi="Times New Roman"/>
                <w:color w:val="000000"/>
                <w:sz w:val="24"/>
                <w:szCs w:val="24"/>
                <w:shd w:val="clear" w:color="auto" w:fill="FFFFFF"/>
                <w:lang w:eastAsia="es-ES"/>
              </w:rPr>
              <w:t>Rút ngắn khoảng cách về thời gian tham gia công việc gia đình của nữ so với nam</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1,5 lần</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1,78 lần</w:t>
            </w:r>
          </w:p>
        </w:tc>
        <w:tc>
          <w:tcPr>
            <w:tcW w:w="2552"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1,62 lần</w:t>
            </w:r>
          </w:p>
        </w:tc>
        <w:tc>
          <w:tcPr>
            <w:tcW w:w="1559" w:type="dxa"/>
          </w:tcPr>
          <w:p w:rsidR="002156DC" w:rsidRPr="00DE58AF" w:rsidRDefault="002156DC" w:rsidP="002156DC">
            <w:pP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Theo báo cáo nghiên cứu của Bộ Lao động – Thương binh và Xã hội phối hợp với Tổ chức ActionAid</w:t>
            </w:r>
          </w:p>
        </w:tc>
      </w:tr>
      <w:tr w:rsidR="0012642E" w:rsidRPr="00DE58AF" w:rsidTr="00DE58AF">
        <w:tc>
          <w:tcPr>
            <w:tcW w:w="5229" w:type="dxa"/>
            <w:vAlign w:val="center"/>
          </w:tcPr>
          <w:p w:rsidR="002156DC" w:rsidRPr="00DE58AF" w:rsidRDefault="002156DC" w:rsidP="00DE58AF">
            <w:pPr>
              <w:spacing w:before="90" w:after="90"/>
              <w:rPr>
                <w:rFonts w:ascii="Times New Roman" w:hAnsi="Times New Roman"/>
                <w:sz w:val="24"/>
                <w:szCs w:val="24"/>
                <w:lang w:val="en-CA" w:eastAsia="es-ES"/>
              </w:rPr>
            </w:pPr>
            <w:r w:rsidRPr="00DE58AF">
              <w:rPr>
                <w:rFonts w:ascii="Times New Roman" w:hAnsi="Times New Roman"/>
                <w:sz w:val="24"/>
                <w:szCs w:val="24"/>
                <w:lang w:val="en-CA" w:eastAsia="es-ES"/>
              </w:rPr>
              <w:t xml:space="preserve">Chỉ tiêu 2a: Tỷ lệ % </w:t>
            </w:r>
            <w:r w:rsidRPr="00DE58AF">
              <w:rPr>
                <w:rFonts w:ascii="Times New Roman" w:hAnsi="Times New Roman"/>
                <w:color w:val="000000"/>
                <w:sz w:val="24"/>
                <w:szCs w:val="24"/>
                <w:shd w:val="clear" w:color="auto" w:fill="FFFFFF"/>
                <w:lang w:eastAsia="es-ES"/>
              </w:rPr>
              <w:t>số nạn nhân của bạo lực gia đình được phát hiện được tư vấn về pháp lý và sức khỏe, được hỗ trợ và chăm sóc tại các cơ sở trợ giúp nạn nhân bạo lực gia đình</w:t>
            </w:r>
            <w:r w:rsidRPr="00DE58AF">
              <w:rPr>
                <w:rFonts w:ascii="Times New Roman" w:hAnsi="Times New Roman"/>
                <w:sz w:val="24"/>
                <w:szCs w:val="24"/>
                <w:lang w:val="en-CA" w:eastAsia="es-ES"/>
              </w:rPr>
              <w:t xml:space="preserve"> </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50%</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2156DC" w:rsidRPr="00DE58AF" w:rsidRDefault="002156DC" w:rsidP="00DE58AF">
            <w:pPr>
              <w:jc w:val="center"/>
              <w:rPr>
                <w:rFonts w:ascii="Times New Roman" w:eastAsia="MS Mincho" w:hAnsi="Times New Roman"/>
                <w:sz w:val="24"/>
                <w:szCs w:val="24"/>
                <w:lang w:val="en-CA" w:eastAsia="es-ES"/>
              </w:rPr>
            </w:pPr>
          </w:p>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xml:space="preserve">18.104 lượt nạn nhân đến cơ sở hỗ trợ </w:t>
            </w:r>
          </w:p>
        </w:tc>
        <w:tc>
          <w:tcPr>
            <w:tcW w:w="2552" w:type="dxa"/>
          </w:tcPr>
          <w:p w:rsidR="002156DC" w:rsidRPr="00DE58AF" w:rsidRDefault="002156DC" w:rsidP="00DE58AF">
            <w:pPr>
              <w:jc w:val="center"/>
              <w:rPr>
                <w:rFonts w:ascii="Times New Roman" w:eastAsia="MS Mincho" w:hAnsi="Times New Roman"/>
                <w:sz w:val="24"/>
                <w:szCs w:val="24"/>
                <w:lang w:val="en-CA" w:eastAsia="es-ES"/>
              </w:rPr>
            </w:pPr>
          </w:p>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xml:space="preserve">14.972 lượt nạn nhân đến cơ sở hỗ trợ </w:t>
            </w:r>
          </w:p>
        </w:tc>
        <w:tc>
          <w:tcPr>
            <w:tcW w:w="1559" w:type="dxa"/>
          </w:tcPr>
          <w:p w:rsidR="002156DC" w:rsidRPr="00DE58AF" w:rsidRDefault="002156DC" w:rsidP="00DE58AF">
            <w:pPr>
              <w:jc w:val="center"/>
              <w:rPr>
                <w:rFonts w:ascii="Times New Roman" w:eastAsia="MS Mincho" w:hAnsi="Times New Roman"/>
                <w:sz w:val="24"/>
                <w:szCs w:val="24"/>
                <w:lang w:val="en-CA" w:eastAsia="es-ES"/>
              </w:rPr>
            </w:pPr>
          </w:p>
        </w:tc>
      </w:tr>
      <w:tr w:rsidR="0012642E" w:rsidRPr="00DE58AF" w:rsidTr="00DE58AF">
        <w:tc>
          <w:tcPr>
            <w:tcW w:w="5229" w:type="dxa"/>
            <w:vAlign w:val="center"/>
          </w:tcPr>
          <w:p w:rsidR="002156DC" w:rsidRPr="00DE58AF" w:rsidRDefault="002156DC" w:rsidP="002156DC">
            <w:pPr>
              <w:rPr>
                <w:rFonts w:ascii="Times New Roman" w:hAnsi="Times New Roman"/>
                <w:sz w:val="24"/>
                <w:szCs w:val="24"/>
                <w:lang w:val="en-CA" w:eastAsia="es-ES"/>
              </w:rPr>
            </w:pPr>
            <w:r w:rsidRPr="00DE58AF">
              <w:rPr>
                <w:rFonts w:ascii="Times New Roman" w:hAnsi="Times New Roman"/>
                <w:sz w:val="24"/>
                <w:szCs w:val="24"/>
                <w:lang w:val="en-CA" w:eastAsia="es-ES"/>
              </w:rPr>
              <w:t xml:space="preserve">Chỉ tiêu 2b: Tỷ lệ % </w:t>
            </w:r>
            <w:r w:rsidRPr="00DE58AF">
              <w:rPr>
                <w:rFonts w:ascii="Times New Roman" w:hAnsi="Times New Roman"/>
                <w:color w:val="000000"/>
                <w:sz w:val="24"/>
                <w:szCs w:val="24"/>
                <w:shd w:val="clear" w:color="auto" w:fill="FFFFFF"/>
                <w:lang w:eastAsia="es-ES"/>
              </w:rPr>
              <w:t>số người gây bạo lực gia đình được phát hiện được tư vấn tại các cơ sở tư vấn về phòng, chống bạo lực gia đình</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85%</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49,7%</w:t>
            </w:r>
          </w:p>
        </w:tc>
        <w:tc>
          <w:tcPr>
            <w:tcW w:w="2552"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46,33%</w:t>
            </w:r>
          </w:p>
        </w:tc>
        <w:tc>
          <w:tcPr>
            <w:tcW w:w="1559" w:type="dxa"/>
          </w:tcPr>
          <w:p w:rsidR="002156DC" w:rsidRPr="00DE58AF" w:rsidRDefault="002156DC" w:rsidP="00DE58AF">
            <w:pPr>
              <w:jc w:val="center"/>
              <w:rPr>
                <w:rFonts w:ascii="Times New Roman" w:eastAsia="MS Mincho" w:hAnsi="Times New Roman"/>
                <w:sz w:val="24"/>
                <w:szCs w:val="24"/>
                <w:lang w:val="en-CA" w:eastAsia="es-ES"/>
              </w:rPr>
            </w:pPr>
          </w:p>
        </w:tc>
      </w:tr>
      <w:tr w:rsidR="0012642E" w:rsidRPr="00DE58AF" w:rsidTr="00DE58AF">
        <w:tc>
          <w:tcPr>
            <w:tcW w:w="5229" w:type="dxa"/>
            <w:vAlign w:val="center"/>
          </w:tcPr>
          <w:p w:rsidR="002156DC" w:rsidRPr="00DE58AF" w:rsidRDefault="002156DC" w:rsidP="002156DC">
            <w:pPr>
              <w:rPr>
                <w:rFonts w:ascii="Times New Roman" w:hAnsi="Times New Roman"/>
                <w:sz w:val="24"/>
                <w:szCs w:val="24"/>
                <w:lang w:val="en-CA" w:eastAsia="es-ES"/>
              </w:rPr>
            </w:pPr>
            <w:r w:rsidRPr="00DE58AF">
              <w:rPr>
                <w:rFonts w:ascii="Times New Roman" w:hAnsi="Times New Roman"/>
                <w:sz w:val="24"/>
                <w:szCs w:val="24"/>
                <w:lang w:val="en-CA" w:eastAsia="es-ES"/>
              </w:rPr>
              <w:t xml:space="preserve">Chỉ tiêu 3: Tỷ lệ % </w:t>
            </w:r>
            <w:r w:rsidRPr="00DE58AF">
              <w:rPr>
                <w:rFonts w:ascii="Times New Roman" w:hAnsi="Times New Roman"/>
                <w:color w:val="000000"/>
                <w:sz w:val="24"/>
                <w:szCs w:val="24"/>
                <w:shd w:val="clear" w:color="auto" w:fill="FFFFFF"/>
                <w:lang w:eastAsia="es-ES"/>
              </w:rPr>
              <w:t>số nạn nhân bị buôn bán trở về thông qua trao trả và được giải cứu, số nạn nhân bị buôn bán tự trở về được phát hiện được hưởng các dịch vụ hỗ trợ và tái hòa nhập cộng đồng</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100%</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100%</w:t>
            </w:r>
          </w:p>
        </w:tc>
        <w:tc>
          <w:tcPr>
            <w:tcW w:w="2552"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100%</w:t>
            </w:r>
          </w:p>
        </w:tc>
        <w:tc>
          <w:tcPr>
            <w:tcW w:w="1559" w:type="dxa"/>
          </w:tcPr>
          <w:p w:rsidR="002156DC" w:rsidRPr="00DE58AF" w:rsidRDefault="002156DC" w:rsidP="00DE58AF">
            <w:pPr>
              <w:jc w:val="center"/>
              <w:rPr>
                <w:rFonts w:ascii="Times New Roman" w:eastAsia="MS Mincho" w:hAnsi="Times New Roman"/>
                <w:sz w:val="24"/>
                <w:szCs w:val="24"/>
                <w:lang w:val="en-CA" w:eastAsia="es-ES"/>
              </w:rPr>
            </w:pPr>
          </w:p>
        </w:tc>
      </w:tr>
      <w:tr w:rsidR="002156DC" w:rsidRPr="00DE58AF" w:rsidTr="00DE58AF">
        <w:tc>
          <w:tcPr>
            <w:tcW w:w="13320" w:type="dxa"/>
            <w:gridSpan w:val="5"/>
            <w:vAlign w:val="center"/>
          </w:tcPr>
          <w:p w:rsidR="002156DC" w:rsidRPr="00DE58AF" w:rsidRDefault="002156DC" w:rsidP="002156DC">
            <w:pPr>
              <w:rPr>
                <w:rFonts w:ascii="Times New Roman" w:hAnsi="Times New Roman"/>
                <w:b/>
                <w:sz w:val="24"/>
                <w:szCs w:val="24"/>
                <w:lang w:val="en-CA" w:eastAsia="es-ES"/>
              </w:rPr>
            </w:pPr>
            <w:r w:rsidRPr="00DE58AF">
              <w:rPr>
                <w:rFonts w:ascii="Times New Roman" w:hAnsi="Times New Roman"/>
                <w:b/>
                <w:sz w:val="24"/>
                <w:szCs w:val="24"/>
                <w:lang w:val="en-CA" w:eastAsia="es-ES"/>
              </w:rPr>
              <w:t xml:space="preserve">Mục tiêu 7: </w:t>
            </w:r>
            <w:r w:rsidRPr="00DE58AF">
              <w:rPr>
                <w:rFonts w:ascii="Times New Roman" w:hAnsi="Times New Roman"/>
                <w:b/>
                <w:color w:val="000000"/>
                <w:sz w:val="24"/>
                <w:szCs w:val="24"/>
                <w:shd w:val="clear" w:color="auto" w:fill="FFFFFF"/>
                <w:lang w:eastAsia="es-ES"/>
              </w:rPr>
              <w:t>Nâng cao năng lực quản lý nhà nước về bình đẳng giới</w:t>
            </w:r>
          </w:p>
        </w:tc>
        <w:tc>
          <w:tcPr>
            <w:tcW w:w="1559" w:type="dxa"/>
          </w:tcPr>
          <w:p w:rsidR="002156DC" w:rsidRPr="00DE58AF" w:rsidRDefault="002156DC" w:rsidP="002156DC">
            <w:pPr>
              <w:rPr>
                <w:rFonts w:ascii="Times New Roman" w:hAnsi="Times New Roman"/>
                <w:b/>
                <w:sz w:val="24"/>
                <w:szCs w:val="24"/>
                <w:lang w:val="en-CA" w:eastAsia="es-ES"/>
              </w:rPr>
            </w:pPr>
          </w:p>
        </w:tc>
      </w:tr>
      <w:tr w:rsidR="0012642E" w:rsidRPr="00DE58AF" w:rsidTr="00DE58AF">
        <w:tc>
          <w:tcPr>
            <w:tcW w:w="5229" w:type="dxa"/>
            <w:vAlign w:val="center"/>
          </w:tcPr>
          <w:p w:rsidR="002156DC" w:rsidRPr="00DE58AF" w:rsidRDefault="002156DC" w:rsidP="00DE58AF">
            <w:pPr>
              <w:spacing w:before="90" w:after="90"/>
              <w:rPr>
                <w:rFonts w:ascii="Times New Roman" w:hAnsi="Times New Roman"/>
                <w:sz w:val="24"/>
                <w:szCs w:val="24"/>
                <w:lang w:val="en-CA" w:eastAsia="es-ES"/>
              </w:rPr>
            </w:pPr>
            <w:r w:rsidRPr="00DE58AF">
              <w:rPr>
                <w:rFonts w:ascii="Times New Roman" w:hAnsi="Times New Roman"/>
                <w:sz w:val="24"/>
                <w:szCs w:val="24"/>
                <w:lang w:val="en-CA" w:eastAsia="es-ES"/>
              </w:rPr>
              <w:t xml:space="preserve">Chỉ tiêu 1: Tỷ lệ % </w:t>
            </w:r>
            <w:r w:rsidRPr="00DE58AF">
              <w:rPr>
                <w:rFonts w:ascii="Times New Roman" w:hAnsi="Times New Roman"/>
                <w:color w:val="000000"/>
                <w:sz w:val="24"/>
                <w:szCs w:val="24"/>
                <w:shd w:val="clear" w:color="auto" w:fill="FFFFFF"/>
                <w:lang w:eastAsia="es-ES"/>
              </w:rPr>
              <w:t>dự thảo văn bản quy phạm pháp luật được xác định có nội dung liên quan đến bình đẳng giới hoặc có vấn đề bất bình đẳng giới, phân biệt đối xử về giới được lồng ghép vấn đề bình đẳng giới</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100%</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5080" w:type="dxa"/>
            <w:gridSpan w:val="2"/>
          </w:tcPr>
          <w:p w:rsidR="002156DC" w:rsidRPr="00DE58AF" w:rsidRDefault="002156DC" w:rsidP="00DE58AF">
            <w:pPr>
              <w:jc w:val="center"/>
              <w:rPr>
                <w:rFonts w:ascii="Times New Roman" w:eastAsia="MS Mincho" w:hAnsi="Times New Roman"/>
                <w:sz w:val="24"/>
                <w:szCs w:val="24"/>
                <w:lang w:val="en-CA" w:eastAsia="es-ES"/>
              </w:rPr>
            </w:pPr>
          </w:p>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Không thống kê được</w:t>
            </w:r>
          </w:p>
        </w:tc>
        <w:tc>
          <w:tcPr>
            <w:tcW w:w="1559" w:type="dxa"/>
          </w:tcPr>
          <w:p w:rsidR="002156DC" w:rsidRPr="00DE58AF" w:rsidRDefault="00FF7EA7"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 xml:space="preserve">Không đủ nguồn lực về nhân lực có trình độ và kinh phí </w:t>
            </w:r>
          </w:p>
        </w:tc>
      </w:tr>
      <w:tr w:rsidR="0012642E" w:rsidRPr="00DE58AF" w:rsidTr="00DE58AF">
        <w:tc>
          <w:tcPr>
            <w:tcW w:w="5229" w:type="dxa"/>
            <w:vAlign w:val="center"/>
          </w:tcPr>
          <w:p w:rsidR="002156DC" w:rsidRPr="00DE58AF" w:rsidRDefault="002156DC" w:rsidP="00DE58AF">
            <w:pPr>
              <w:spacing w:after="120"/>
              <w:rPr>
                <w:rFonts w:ascii="Times New Roman" w:hAnsi="Times New Roman"/>
                <w:sz w:val="24"/>
                <w:szCs w:val="24"/>
                <w:lang w:val="en-CA" w:eastAsia="es-ES"/>
              </w:rPr>
            </w:pPr>
            <w:r w:rsidRPr="00DE58AF">
              <w:rPr>
                <w:rFonts w:ascii="Times New Roman" w:hAnsi="Times New Roman"/>
                <w:sz w:val="24"/>
                <w:szCs w:val="24"/>
                <w:lang w:val="en-CA" w:eastAsia="es-ES"/>
              </w:rPr>
              <w:t xml:space="preserve">Chỉ tiêu 2: Tỷ lệ % </w:t>
            </w:r>
            <w:r w:rsidRPr="00DE58AF">
              <w:rPr>
                <w:rFonts w:ascii="Times New Roman" w:hAnsi="Times New Roman"/>
                <w:color w:val="000000"/>
                <w:sz w:val="24"/>
                <w:szCs w:val="24"/>
                <w:shd w:val="clear" w:color="auto" w:fill="FFFFFF"/>
                <w:lang w:eastAsia="es-ES"/>
              </w:rPr>
              <w:t>thành viên các Ban soạn thảo, Tổ biên tập xây dựng dự thảo văn bản quy phạm pháp luật được xác định có nội dung liên quan đến bình đẳng giới hoặc có vấn đề bất bình đẳng giới, phân biệt đối xử về giới được tập huấn kiến thức về giới, phân tích giới và lồng ghép giới</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100%</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5080" w:type="dxa"/>
            <w:gridSpan w:val="2"/>
          </w:tcPr>
          <w:p w:rsidR="002156DC" w:rsidRPr="00DE58AF" w:rsidRDefault="002156DC" w:rsidP="00DE58AF">
            <w:pPr>
              <w:jc w:val="center"/>
              <w:rPr>
                <w:rFonts w:ascii="Times New Roman" w:eastAsia="MS Mincho" w:hAnsi="Times New Roman"/>
                <w:sz w:val="24"/>
                <w:szCs w:val="24"/>
                <w:lang w:val="en-CA" w:eastAsia="es-ES"/>
              </w:rPr>
            </w:pPr>
          </w:p>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Ước đạt</w:t>
            </w:r>
          </w:p>
        </w:tc>
        <w:tc>
          <w:tcPr>
            <w:tcW w:w="1559" w:type="dxa"/>
          </w:tcPr>
          <w:p w:rsidR="002156DC" w:rsidRPr="00DE58AF" w:rsidRDefault="00FF7EA7"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Cơ bản đội ngũ cán bộ, công chức xây dựng và hoạch định chính sách được tham gia tập huấn kiến thức về giới, phân tích giới và lồng ghép giới</w:t>
            </w:r>
          </w:p>
        </w:tc>
      </w:tr>
      <w:tr w:rsidR="0012642E" w:rsidRPr="00DE58AF" w:rsidTr="00DE58AF">
        <w:tc>
          <w:tcPr>
            <w:tcW w:w="5229" w:type="dxa"/>
            <w:vAlign w:val="center"/>
          </w:tcPr>
          <w:p w:rsidR="002156DC" w:rsidRPr="00DE58AF" w:rsidRDefault="002156DC" w:rsidP="00DE58AF">
            <w:pPr>
              <w:spacing w:after="120"/>
              <w:rPr>
                <w:rFonts w:ascii="Times New Roman" w:hAnsi="Times New Roman"/>
                <w:sz w:val="24"/>
                <w:szCs w:val="24"/>
                <w:lang w:val="en-CA" w:eastAsia="es-ES"/>
              </w:rPr>
            </w:pPr>
            <w:r w:rsidRPr="00DE58AF">
              <w:rPr>
                <w:rFonts w:ascii="Times New Roman" w:hAnsi="Times New Roman"/>
                <w:sz w:val="24"/>
                <w:szCs w:val="24"/>
                <w:lang w:val="en-CA" w:eastAsia="es-ES"/>
              </w:rPr>
              <w:t xml:space="preserve">Chỉ tiêu 3: Tỷ lệ % </w:t>
            </w:r>
            <w:r w:rsidRPr="00DE58AF">
              <w:rPr>
                <w:rFonts w:ascii="Times New Roman" w:hAnsi="Times New Roman"/>
                <w:color w:val="000000"/>
                <w:sz w:val="24"/>
                <w:szCs w:val="24"/>
                <w:shd w:val="clear" w:color="auto" w:fill="FFFFFF"/>
                <w:lang w:eastAsia="es-ES"/>
              </w:rPr>
              <w:t>các tỉnh, thành phố trực thuộc Trung ương bố trí đủ cán bộ làm công tác bình đẳng giới; hình thành đội ngũ cộng tác viên, tình nguyện viên tham gia công tác bình đẳng giới và sự tiến bộ của phụ nữ</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100%</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Toàn quốc: 1.089</w:t>
            </w:r>
          </w:p>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Cấp tỉnh: 143</w:t>
            </w:r>
          </w:p>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Cấp huyện 946</w:t>
            </w:r>
          </w:p>
          <w:p w:rsidR="002156DC" w:rsidRPr="00DE58AF" w:rsidRDefault="002156DC" w:rsidP="00DE58AF">
            <w:pPr>
              <w:jc w:val="both"/>
              <w:rPr>
                <w:rFonts w:ascii="Times New Roman" w:eastAsia="MS Mincho" w:hAnsi="Times New Roman"/>
                <w:i/>
                <w:sz w:val="24"/>
                <w:szCs w:val="24"/>
                <w:lang w:val="en-CA" w:eastAsia="es-ES"/>
              </w:rPr>
            </w:pPr>
            <w:r w:rsidRPr="00DE58AF">
              <w:rPr>
                <w:rFonts w:ascii="Times New Roman" w:eastAsia="MS Mincho" w:hAnsi="Times New Roman"/>
                <w:i/>
                <w:sz w:val="24"/>
                <w:szCs w:val="24"/>
                <w:lang w:val="en-CA" w:eastAsia="es-ES"/>
              </w:rPr>
              <w:t>(Chưa thống kê đến cấp xã)</w:t>
            </w:r>
          </w:p>
        </w:tc>
        <w:tc>
          <w:tcPr>
            <w:tcW w:w="2552" w:type="dxa"/>
          </w:tcPr>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Toàn quốc: 13.007</w:t>
            </w:r>
          </w:p>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Cấp tỉnh: 504</w:t>
            </w:r>
          </w:p>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Cấp huyện: 1.931</w:t>
            </w:r>
          </w:p>
          <w:p w:rsidR="002156DC" w:rsidRPr="00DE58AF" w:rsidRDefault="002156DC" w:rsidP="00DE58AF">
            <w:pPr>
              <w:jc w:val="both"/>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Cấp xã: 12.784</w:t>
            </w:r>
          </w:p>
        </w:tc>
        <w:tc>
          <w:tcPr>
            <w:tcW w:w="1559" w:type="dxa"/>
          </w:tcPr>
          <w:p w:rsidR="002156DC" w:rsidRPr="00DE58AF" w:rsidRDefault="002156DC" w:rsidP="00DE58AF">
            <w:pPr>
              <w:jc w:val="center"/>
              <w:rPr>
                <w:rFonts w:ascii="Times New Roman" w:eastAsia="MS Mincho" w:hAnsi="Times New Roman"/>
                <w:sz w:val="24"/>
                <w:szCs w:val="24"/>
                <w:lang w:val="en-CA" w:eastAsia="es-ES"/>
              </w:rPr>
            </w:pPr>
          </w:p>
        </w:tc>
      </w:tr>
      <w:tr w:rsidR="0012642E" w:rsidRPr="00DE58AF" w:rsidTr="00DE58AF">
        <w:tc>
          <w:tcPr>
            <w:tcW w:w="5229" w:type="dxa"/>
            <w:vAlign w:val="center"/>
          </w:tcPr>
          <w:p w:rsidR="002156DC" w:rsidRPr="00DE58AF" w:rsidRDefault="002156DC" w:rsidP="00DE58AF">
            <w:pPr>
              <w:spacing w:after="120"/>
              <w:rPr>
                <w:rFonts w:ascii="Times New Roman" w:hAnsi="Times New Roman"/>
                <w:sz w:val="24"/>
                <w:szCs w:val="24"/>
                <w:lang w:val="en-CA" w:eastAsia="es-ES"/>
              </w:rPr>
            </w:pPr>
            <w:r w:rsidRPr="00DE58AF">
              <w:rPr>
                <w:rFonts w:ascii="Times New Roman" w:hAnsi="Times New Roman"/>
                <w:sz w:val="24"/>
                <w:szCs w:val="24"/>
                <w:lang w:val="en-CA" w:eastAsia="es-ES"/>
              </w:rPr>
              <w:t>Chỉ tiêu 4: Tỷ lệ %</w:t>
            </w:r>
            <w:r w:rsidRPr="00DE58AF">
              <w:rPr>
                <w:rFonts w:ascii="Times New Roman" w:hAnsi="Times New Roman"/>
                <w:color w:val="000000"/>
                <w:sz w:val="24"/>
                <w:szCs w:val="24"/>
                <w:shd w:val="clear" w:color="auto" w:fill="FFFFFF"/>
                <w:lang w:eastAsia="es-ES"/>
              </w:rPr>
              <w:t> cán bộ, công chức, viên chức làm công tác bình đẳng giới và sự tiến bộ của phụ nữ ở các cấp, các ngành được tập huấn nghiệp vụ ít nhất một lần</w:t>
            </w:r>
          </w:p>
        </w:tc>
        <w:tc>
          <w:tcPr>
            <w:tcW w:w="1570"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100%</w:t>
            </w:r>
          </w:p>
        </w:tc>
        <w:tc>
          <w:tcPr>
            <w:tcW w:w="1441" w:type="dxa"/>
            <w:vAlign w:val="center"/>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2020</w:t>
            </w:r>
          </w:p>
        </w:tc>
        <w:tc>
          <w:tcPr>
            <w:tcW w:w="2528"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100%</w:t>
            </w:r>
          </w:p>
          <w:p w:rsidR="002156DC" w:rsidRPr="00DE58AF" w:rsidRDefault="002156DC" w:rsidP="00DE58AF">
            <w:pPr>
              <w:jc w:val="center"/>
              <w:rPr>
                <w:rFonts w:ascii="Times New Roman" w:eastAsia="MS Mincho" w:hAnsi="Times New Roman"/>
                <w:sz w:val="24"/>
                <w:szCs w:val="24"/>
                <w:lang w:val="en-CA" w:eastAsia="es-ES"/>
              </w:rPr>
            </w:pPr>
          </w:p>
        </w:tc>
        <w:tc>
          <w:tcPr>
            <w:tcW w:w="2552" w:type="dxa"/>
          </w:tcPr>
          <w:p w:rsidR="002156DC" w:rsidRPr="00DE58AF" w:rsidRDefault="002156DC" w:rsidP="00DE58AF">
            <w:pPr>
              <w:jc w:val="center"/>
              <w:rPr>
                <w:rFonts w:ascii="Times New Roman" w:eastAsia="MS Mincho" w:hAnsi="Times New Roman"/>
                <w:sz w:val="24"/>
                <w:szCs w:val="24"/>
                <w:lang w:val="en-CA" w:eastAsia="es-ES"/>
              </w:rPr>
            </w:pPr>
            <w:r w:rsidRPr="00DE58AF">
              <w:rPr>
                <w:rFonts w:ascii="Times New Roman" w:eastAsia="MS Mincho" w:hAnsi="Times New Roman"/>
                <w:sz w:val="24"/>
                <w:szCs w:val="24"/>
                <w:lang w:val="en-CA" w:eastAsia="es-ES"/>
              </w:rPr>
              <w:t>100%</w:t>
            </w:r>
          </w:p>
          <w:p w:rsidR="002156DC" w:rsidRPr="00DE58AF" w:rsidRDefault="002156DC" w:rsidP="00DE58AF">
            <w:pPr>
              <w:jc w:val="center"/>
              <w:rPr>
                <w:rFonts w:ascii="Times New Roman" w:eastAsia="MS Mincho" w:hAnsi="Times New Roman"/>
                <w:sz w:val="24"/>
                <w:szCs w:val="24"/>
                <w:lang w:val="en-CA" w:eastAsia="es-ES"/>
              </w:rPr>
            </w:pPr>
          </w:p>
        </w:tc>
        <w:tc>
          <w:tcPr>
            <w:tcW w:w="1559" w:type="dxa"/>
          </w:tcPr>
          <w:p w:rsidR="002156DC" w:rsidRPr="00DE58AF" w:rsidRDefault="002156DC" w:rsidP="00DE58AF">
            <w:pPr>
              <w:jc w:val="center"/>
              <w:rPr>
                <w:rFonts w:ascii="Times New Roman" w:eastAsia="MS Mincho" w:hAnsi="Times New Roman"/>
                <w:sz w:val="24"/>
                <w:szCs w:val="24"/>
                <w:lang w:val="en-CA" w:eastAsia="es-ES"/>
              </w:rPr>
            </w:pPr>
          </w:p>
        </w:tc>
      </w:tr>
      <w:bookmarkEnd w:id="1"/>
    </w:tbl>
    <w:p w:rsidR="000A0E0A" w:rsidRPr="000A0E0A" w:rsidRDefault="000A0E0A" w:rsidP="000A0E0A">
      <w:pPr>
        <w:jc w:val="both"/>
        <w:rPr>
          <w:rFonts w:ascii="Times New Roman" w:hAnsi="Times New Roman"/>
        </w:rPr>
      </w:pPr>
    </w:p>
    <w:p w:rsidR="001D32A1" w:rsidRPr="000A0E0A" w:rsidRDefault="001D32A1">
      <w:pPr>
        <w:rPr>
          <w:rFonts w:ascii="Times New Roman" w:hAnsi="Times New Roman"/>
        </w:rPr>
      </w:pPr>
    </w:p>
    <w:sectPr w:rsidR="001D32A1" w:rsidRPr="000A0E0A" w:rsidSect="000A0E0A">
      <w:footerReference w:type="default" r:id="rId7"/>
      <w:pgSz w:w="15840" w:h="12240" w:orient="landscape"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607" w:rsidRDefault="00DF2607" w:rsidP="000A0E0A">
      <w:r>
        <w:separator/>
      </w:r>
    </w:p>
  </w:endnote>
  <w:endnote w:type="continuationSeparator" w:id="0">
    <w:p w:rsidR="00DF2607" w:rsidRDefault="00DF2607" w:rsidP="000A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74" w:rsidRPr="00943F74" w:rsidRDefault="00051DF8">
    <w:pPr>
      <w:pStyle w:val="Footer"/>
      <w:jc w:val="right"/>
      <w:rPr>
        <w:rFonts w:ascii="Times New Roman" w:hAnsi="Times New Roman"/>
        <w:sz w:val="28"/>
        <w:szCs w:val="28"/>
      </w:rPr>
    </w:pPr>
    <w:r w:rsidRPr="00943F74">
      <w:rPr>
        <w:rFonts w:ascii="Times New Roman" w:hAnsi="Times New Roman"/>
        <w:sz w:val="28"/>
        <w:szCs w:val="28"/>
      </w:rPr>
      <w:fldChar w:fldCharType="begin"/>
    </w:r>
    <w:r w:rsidR="00943F74" w:rsidRPr="00943F74">
      <w:rPr>
        <w:rFonts w:ascii="Times New Roman" w:hAnsi="Times New Roman"/>
        <w:sz w:val="28"/>
        <w:szCs w:val="28"/>
      </w:rPr>
      <w:instrText xml:space="preserve"> PAGE   \* MERGEFORMAT </w:instrText>
    </w:r>
    <w:r w:rsidRPr="00943F74">
      <w:rPr>
        <w:rFonts w:ascii="Times New Roman" w:hAnsi="Times New Roman"/>
        <w:sz w:val="28"/>
        <w:szCs w:val="28"/>
      </w:rPr>
      <w:fldChar w:fldCharType="separate"/>
    </w:r>
    <w:r w:rsidR="00DF2607">
      <w:rPr>
        <w:rFonts w:ascii="Times New Roman" w:hAnsi="Times New Roman"/>
        <w:noProof/>
        <w:sz w:val="28"/>
        <w:szCs w:val="28"/>
      </w:rPr>
      <w:t>1</w:t>
    </w:r>
    <w:r w:rsidRPr="00943F74">
      <w:rPr>
        <w:rFonts w:ascii="Times New Roman" w:hAnsi="Times New Roman"/>
        <w:noProof/>
        <w:sz w:val="28"/>
        <w:szCs w:val="28"/>
      </w:rPr>
      <w:fldChar w:fldCharType="end"/>
    </w:r>
  </w:p>
  <w:p w:rsidR="00943F74" w:rsidRDefault="00943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607" w:rsidRDefault="00DF2607" w:rsidP="000A0E0A">
      <w:r>
        <w:separator/>
      </w:r>
    </w:p>
  </w:footnote>
  <w:footnote w:type="continuationSeparator" w:id="0">
    <w:p w:rsidR="00DF2607" w:rsidRDefault="00DF2607" w:rsidP="000A0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E0A"/>
    <w:rsid w:val="00024150"/>
    <w:rsid w:val="00051DF8"/>
    <w:rsid w:val="000A0E0A"/>
    <w:rsid w:val="000F126B"/>
    <w:rsid w:val="0010697A"/>
    <w:rsid w:val="0012642E"/>
    <w:rsid w:val="00137E9E"/>
    <w:rsid w:val="0015049D"/>
    <w:rsid w:val="00154384"/>
    <w:rsid w:val="0015757F"/>
    <w:rsid w:val="001D32A1"/>
    <w:rsid w:val="002156DC"/>
    <w:rsid w:val="00224170"/>
    <w:rsid w:val="0023231D"/>
    <w:rsid w:val="002556F9"/>
    <w:rsid w:val="00264051"/>
    <w:rsid w:val="002722B8"/>
    <w:rsid w:val="002A2229"/>
    <w:rsid w:val="002E2045"/>
    <w:rsid w:val="0031127B"/>
    <w:rsid w:val="00360E1A"/>
    <w:rsid w:val="00415357"/>
    <w:rsid w:val="004643D8"/>
    <w:rsid w:val="00477AA6"/>
    <w:rsid w:val="004D259B"/>
    <w:rsid w:val="005948B4"/>
    <w:rsid w:val="005A769A"/>
    <w:rsid w:val="00612422"/>
    <w:rsid w:val="00652C76"/>
    <w:rsid w:val="006B0F09"/>
    <w:rsid w:val="00767218"/>
    <w:rsid w:val="00792C95"/>
    <w:rsid w:val="007E14BE"/>
    <w:rsid w:val="008165B3"/>
    <w:rsid w:val="00874F02"/>
    <w:rsid w:val="00882AA2"/>
    <w:rsid w:val="00883C35"/>
    <w:rsid w:val="008A6965"/>
    <w:rsid w:val="00943F74"/>
    <w:rsid w:val="00956188"/>
    <w:rsid w:val="009B4D21"/>
    <w:rsid w:val="009E363D"/>
    <w:rsid w:val="00A96DB1"/>
    <w:rsid w:val="00AD0009"/>
    <w:rsid w:val="00AE54C8"/>
    <w:rsid w:val="00AE78CE"/>
    <w:rsid w:val="00B06B2A"/>
    <w:rsid w:val="00B57846"/>
    <w:rsid w:val="00C5019C"/>
    <w:rsid w:val="00C71BCF"/>
    <w:rsid w:val="00C74B93"/>
    <w:rsid w:val="00C80AAA"/>
    <w:rsid w:val="00C8282C"/>
    <w:rsid w:val="00CA314A"/>
    <w:rsid w:val="00D033CD"/>
    <w:rsid w:val="00D040A6"/>
    <w:rsid w:val="00DC5C13"/>
    <w:rsid w:val="00DE03A1"/>
    <w:rsid w:val="00DE40DA"/>
    <w:rsid w:val="00DE58AF"/>
    <w:rsid w:val="00DF2607"/>
    <w:rsid w:val="00E12364"/>
    <w:rsid w:val="00E455DC"/>
    <w:rsid w:val="00E466D8"/>
    <w:rsid w:val="00E707F8"/>
    <w:rsid w:val="00E97F30"/>
    <w:rsid w:val="00EB69B4"/>
    <w:rsid w:val="00F33176"/>
    <w:rsid w:val="00F63767"/>
    <w:rsid w:val="00F65DA4"/>
    <w:rsid w:val="00F667B9"/>
    <w:rsid w:val="00F94D95"/>
    <w:rsid w:val="00FE1DF1"/>
    <w:rsid w:val="00FF7E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E0A"/>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F,ALTS FOOTNOTE,ADB,single space,fn,ft,Footnote Text Char1,Footnote Text Char Char,FOOTNOTES,Note de bas de page Car,ALTS FOOTNOTE Car Car Car,single space1,footnote text1,fn1,Footnote Text Char2,Nbpage Moens,footnote text"/>
    <w:basedOn w:val="Normal"/>
    <w:link w:val="FootnoteTextChar"/>
    <w:uiPriority w:val="99"/>
    <w:unhideWhenUsed/>
    <w:qFormat/>
    <w:rsid w:val="000A0E0A"/>
    <w:rPr>
      <w:sz w:val="20"/>
      <w:szCs w:val="20"/>
    </w:rPr>
  </w:style>
  <w:style w:type="character" w:customStyle="1" w:styleId="FootnoteTextChar">
    <w:name w:val="Footnote Text Char"/>
    <w:aliases w:val="PF Char,ALTS FOOTNOTE Char,ADB Char,single space Char,fn Char,ft Char,Footnote Text Char1 Char,Footnote Text Char Char Char,FOOTNOTES Char,Note de bas de page Car Char,ALTS FOOTNOTE Car Car Car Char,single space1 Char,fn1 Char"/>
    <w:link w:val="FootnoteText"/>
    <w:uiPriority w:val="99"/>
    <w:rsid w:val="000A0E0A"/>
    <w:rPr>
      <w:rFonts w:ascii="Calibri" w:eastAsia="Times New Roman" w:hAnsi="Calibri" w:cs="Times New Roman"/>
      <w:sz w:val="20"/>
    </w:rPr>
  </w:style>
  <w:style w:type="character" w:styleId="FootnoteReference">
    <w:name w:val="footnote reference"/>
    <w:aliases w:val="FO,ftref,Error-Fußnotenzeichen5,Error-Fußnotenzeichen6,Error-Fußnotenzeichen3,Error-Fußnot...,(NECG) Footnote Reference,16 Point,Superscript 6 Point,Footnote,Footnote text,BearingPoint,fr,Footnote Reference1,referencia nota al pie"/>
    <w:link w:val="ftrefCharCharChar"/>
    <w:uiPriority w:val="99"/>
    <w:unhideWhenUsed/>
    <w:qFormat/>
    <w:rsid w:val="000A0E0A"/>
    <w:rPr>
      <w:vertAlign w:val="superscript"/>
    </w:rPr>
  </w:style>
  <w:style w:type="paragraph" w:customStyle="1" w:styleId="ftrefCharCharChar">
    <w:name w:val="ftref Char Char Char"/>
    <w:aliases w:val="16 Point Char Char Char,Superscript 6 Point Char Char Char,BVI fnr Char Char Char,BVI fnr Car Car Char Char Char,BVI fnr Car Char Char Char,BVI fnr Car Car Car Car Char Char Char1,4_G Char Char Char,Footnotes refss Char Char Char"/>
    <w:basedOn w:val="Normal"/>
    <w:link w:val="FootnoteReference"/>
    <w:uiPriority w:val="99"/>
    <w:rsid w:val="000A0E0A"/>
    <w:pPr>
      <w:spacing w:after="160" w:line="240" w:lineRule="exact"/>
      <w:jc w:val="both"/>
    </w:pPr>
    <w:rPr>
      <w:rFonts w:ascii="Times New Roman" w:eastAsia="Calibri" w:hAnsi="Times New Roman"/>
      <w:sz w:val="28"/>
      <w:szCs w:val="20"/>
      <w:vertAlign w:val="superscript"/>
    </w:rPr>
  </w:style>
  <w:style w:type="table" w:customStyle="1" w:styleId="TableGrid5">
    <w:name w:val="Table Grid5"/>
    <w:basedOn w:val="TableNormal"/>
    <w:next w:val="TableGrid"/>
    <w:uiPriority w:val="59"/>
    <w:rsid w:val="000A0E0A"/>
    <w:rPr>
      <w:rFonts w:ascii="Calibri" w:eastAsia="Times New Roman" w:hAnsi="Calibri"/>
      <w:sz w:val="24"/>
      <w:szCs w:val="24"/>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A0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4643D8"/>
    <w:rPr>
      <w:sz w:val="16"/>
      <w:szCs w:val="16"/>
    </w:rPr>
  </w:style>
  <w:style w:type="paragraph" w:styleId="CommentText">
    <w:name w:val="annotation text"/>
    <w:basedOn w:val="Normal"/>
    <w:link w:val="CommentTextChar"/>
    <w:uiPriority w:val="99"/>
    <w:semiHidden/>
    <w:unhideWhenUsed/>
    <w:rsid w:val="004643D8"/>
    <w:rPr>
      <w:sz w:val="20"/>
      <w:szCs w:val="20"/>
    </w:rPr>
  </w:style>
  <w:style w:type="character" w:customStyle="1" w:styleId="CommentTextChar">
    <w:name w:val="Comment Text Char"/>
    <w:link w:val="CommentText"/>
    <w:uiPriority w:val="99"/>
    <w:semiHidden/>
    <w:rsid w:val="004643D8"/>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unhideWhenUsed/>
    <w:rsid w:val="004643D8"/>
    <w:rPr>
      <w:b/>
      <w:bCs/>
    </w:rPr>
  </w:style>
  <w:style w:type="character" w:customStyle="1" w:styleId="CommentSubjectChar">
    <w:name w:val="Comment Subject Char"/>
    <w:link w:val="CommentSubject"/>
    <w:uiPriority w:val="99"/>
    <w:semiHidden/>
    <w:rsid w:val="004643D8"/>
    <w:rPr>
      <w:rFonts w:ascii="Calibri" w:eastAsia="Times New Roman" w:hAnsi="Calibri" w:cs="Times New Roman"/>
      <w:b/>
      <w:bCs/>
      <w:sz w:val="20"/>
    </w:rPr>
  </w:style>
  <w:style w:type="paragraph" w:styleId="BalloonText">
    <w:name w:val="Balloon Text"/>
    <w:basedOn w:val="Normal"/>
    <w:link w:val="BalloonTextChar"/>
    <w:uiPriority w:val="99"/>
    <w:semiHidden/>
    <w:unhideWhenUsed/>
    <w:rsid w:val="004643D8"/>
    <w:rPr>
      <w:rFonts w:ascii="Tahoma" w:hAnsi="Tahoma" w:cs="Tahoma"/>
      <w:sz w:val="16"/>
      <w:szCs w:val="16"/>
    </w:rPr>
  </w:style>
  <w:style w:type="character" w:customStyle="1" w:styleId="BalloonTextChar">
    <w:name w:val="Balloon Text Char"/>
    <w:link w:val="BalloonText"/>
    <w:uiPriority w:val="99"/>
    <w:semiHidden/>
    <w:rsid w:val="004643D8"/>
    <w:rPr>
      <w:rFonts w:ascii="Tahoma" w:eastAsia="Times New Roman" w:hAnsi="Tahoma" w:cs="Tahoma"/>
      <w:sz w:val="16"/>
      <w:szCs w:val="16"/>
    </w:rPr>
  </w:style>
  <w:style w:type="paragraph" w:styleId="ListParagraph">
    <w:name w:val="List Paragraph"/>
    <w:basedOn w:val="Normal"/>
    <w:uiPriority w:val="34"/>
    <w:qFormat/>
    <w:rsid w:val="002156DC"/>
    <w:pPr>
      <w:ind w:left="720"/>
      <w:contextualSpacing/>
    </w:pPr>
  </w:style>
  <w:style w:type="paragraph" w:styleId="Header">
    <w:name w:val="header"/>
    <w:basedOn w:val="Normal"/>
    <w:link w:val="HeaderChar"/>
    <w:uiPriority w:val="99"/>
    <w:unhideWhenUsed/>
    <w:rsid w:val="00943F74"/>
    <w:pPr>
      <w:tabs>
        <w:tab w:val="center" w:pos="4680"/>
        <w:tab w:val="right" w:pos="9360"/>
      </w:tabs>
    </w:pPr>
  </w:style>
  <w:style w:type="character" w:customStyle="1" w:styleId="HeaderChar">
    <w:name w:val="Header Char"/>
    <w:link w:val="Header"/>
    <w:uiPriority w:val="99"/>
    <w:rsid w:val="00943F74"/>
    <w:rPr>
      <w:rFonts w:ascii="Calibri" w:eastAsia="Times New Roman" w:hAnsi="Calibri" w:cs="Times New Roman"/>
      <w:sz w:val="22"/>
      <w:szCs w:val="22"/>
    </w:rPr>
  </w:style>
  <w:style w:type="paragraph" w:styleId="Footer">
    <w:name w:val="footer"/>
    <w:basedOn w:val="Normal"/>
    <w:link w:val="FooterChar"/>
    <w:uiPriority w:val="99"/>
    <w:unhideWhenUsed/>
    <w:rsid w:val="00943F74"/>
    <w:pPr>
      <w:tabs>
        <w:tab w:val="center" w:pos="4680"/>
        <w:tab w:val="right" w:pos="9360"/>
      </w:tabs>
    </w:pPr>
  </w:style>
  <w:style w:type="character" w:customStyle="1" w:styleId="FooterChar">
    <w:name w:val="Footer Char"/>
    <w:link w:val="Footer"/>
    <w:uiPriority w:val="99"/>
    <w:rsid w:val="00943F74"/>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0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99385-EF63-464F-9062-3EF8912D5D1B}"/>
</file>

<file path=customXml/itemProps2.xml><?xml version="1.0" encoding="utf-8"?>
<ds:datastoreItem xmlns:ds="http://schemas.openxmlformats.org/officeDocument/2006/customXml" ds:itemID="{4862EB0E-B515-4095-BECD-8B6BB21D238D}"/>
</file>

<file path=customXml/itemProps3.xml><?xml version="1.0" encoding="utf-8"?>
<ds:datastoreItem xmlns:ds="http://schemas.openxmlformats.org/officeDocument/2006/customXml" ds:itemID="{6E95A0B7-1F2F-4B97-B551-317F0C65CF76}"/>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nguyen</dc:creator>
  <cp:keywords/>
  <cp:lastModifiedBy>Nguyen Thuy Ha</cp:lastModifiedBy>
  <cp:revision>4</cp:revision>
  <cp:lastPrinted>2018-09-06T02:50:00Z</cp:lastPrinted>
  <dcterms:created xsi:type="dcterms:W3CDTF">2018-09-12T09:56:00Z</dcterms:created>
  <dcterms:modified xsi:type="dcterms:W3CDTF">2018-10-02T02:32:00Z</dcterms:modified>
</cp:coreProperties>
</file>